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237" w:rsidRPr="00CA3A5C" w:rsidRDefault="00F70574" w:rsidP="00F70574">
      <w:pPr>
        <w:pStyle w:val="Titlu1"/>
        <w:numPr>
          <w:ilvl w:val="0"/>
          <w:numId w:val="0"/>
        </w:numPr>
        <w:spacing w:before="0" w:after="0"/>
        <w:jc w:val="center"/>
      </w:pPr>
      <w:bookmarkStart w:id="0" w:name="_Toc449353369"/>
      <w:r>
        <w:rPr>
          <w:noProof/>
          <w:lang w:eastAsia="ro-RO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ine 2" o:spid="_x0000_i1028" type="#_x0000_t75" alt="Sigla Sebes.2017png" style="width:281pt;height:54.5pt;visibility:visible;mso-wrap-style:square">
            <v:imagedata r:id="rId9" o:title="Sigla Sebes"/>
          </v:shape>
        </w:pict>
      </w:r>
    </w:p>
    <w:p w:rsidR="00A95EE1" w:rsidRPr="00CA3A5C" w:rsidRDefault="00A95EE1" w:rsidP="00A95EE1">
      <w:pPr>
        <w:rPr>
          <w:lang w:val="ro-RO"/>
        </w:rPr>
      </w:pPr>
    </w:p>
    <w:p w:rsidR="00A95EE1" w:rsidRPr="00CA3A5C" w:rsidRDefault="00A95EE1" w:rsidP="00A95EE1">
      <w:pPr>
        <w:rPr>
          <w:lang w:val="ro-RO"/>
        </w:rPr>
      </w:pPr>
    </w:p>
    <w:p w:rsidR="00A95EE1" w:rsidRDefault="00A95EE1" w:rsidP="00A95EE1">
      <w:pPr>
        <w:rPr>
          <w:lang w:val="ro-RO"/>
        </w:rPr>
      </w:pPr>
    </w:p>
    <w:p w:rsidR="00CA3A5C" w:rsidRDefault="00CA3A5C" w:rsidP="00A95EE1">
      <w:pPr>
        <w:rPr>
          <w:lang w:val="ro-RO"/>
        </w:rPr>
      </w:pPr>
    </w:p>
    <w:p w:rsidR="00F70574" w:rsidRDefault="00F70574" w:rsidP="00A95EE1">
      <w:pPr>
        <w:rPr>
          <w:lang w:val="ro-RO"/>
        </w:rPr>
      </w:pPr>
    </w:p>
    <w:p w:rsidR="00CA3A5C" w:rsidRPr="00CA3A5C" w:rsidRDefault="00CA3A5C" w:rsidP="00A95EE1">
      <w:pPr>
        <w:rPr>
          <w:lang w:val="ro-RO"/>
        </w:rPr>
      </w:pPr>
    </w:p>
    <w:p w:rsidR="00896FB9" w:rsidRPr="00CA3A5C" w:rsidRDefault="003B1237" w:rsidP="00A95EE1">
      <w:pPr>
        <w:ind w:firstLine="0"/>
        <w:jc w:val="center"/>
        <w:rPr>
          <w:b/>
          <w:sz w:val="24"/>
          <w:szCs w:val="24"/>
          <w:lang w:val="ro-RO"/>
        </w:rPr>
      </w:pPr>
      <w:r w:rsidRPr="00CA3A5C">
        <w:rPr>
          <w:b/>
          <w:sz w:val="24"/>
          <w:szCs w:val="24"/>
          <w:lang w:val="ro-RO"/>
        </w:rPr>
        <w:t>CONSIDERA</w:t>
      </w:r>
      <w:r w:rsidR="00CA3A5C">
        <w:rPr>
          <w:b/>
          <w:sz w:val="24"/>
          <w:szCs w:val="24"/>
          <w:lang w:val="ro-RO"/>
        </w:rPr>
        <w:t>Ț</w:t>
      </w:r>
      <w:r w:rsidRPr="00CA3A5C">
        <w:rPr>
          <w:b/>
          <w:sz w:val="24"/>
          <w:szCs w:val="24"/>
          <w:lang w:val="ro-RO"/>
        </w:rPr>
        <w:t>II  ASUPRA MODALITĂ</w:t>
      </w:r>
      <w:r w:rsidR="00CA3A5C">
        <w:rPr>
          <w:b/>
          <w:sz w:val="24"/>
          <w:szCs w:val="24"/>
          <w:lang w:val="ro-RO"/>
        </w:rPr>
        <w:t>Ț</w:t>
      </w:r>
      <w:r w:rsidRPr="00CA3A5C">
        <w:rPr>
          <w:b/>
          <w:sz w:val="24"/>
          <w:szCs w:val="24"/>
          <w:lang w:val="ro-RO"/>
        </w:rPr>
        <w:t>ILOR DE VALORIFICARE ENERGETICĂ A DE</w:t>
      </w:r>
      <w:r w:rsidR="00CA3A5C">
        <w:rPr>
          <w:b/>
          <w:sz w:val="24"/>
          <w:szCs w:val="24"/>
          <w:lang w:val="ro-RO"/>
        </w:rPr>
        <w:t>Ș</w:t>
      </w:r>
      <w:r w:rsidRPr="00CA3A5C">
        <w:rPr>
          <w:b/>
          <w:sz w:val="24"/>
          <w:szCs w:val="24"/>
          <w:lang w:val="ro-RO"/>
        </w:rPr>
        <w:t>EURILOR MUNICIPALE ÎN JUDE</w:t>
      </w:r>
      <w:r w:rsidR="00CA3A5C">
        <w:rPr>
          <w:b/>
          <w:sz w:val="24"/>
          <w:szCs w:val="24"/>
          <w:lang w:val="ro-RO"/>
        </w:rPr>
        <w:t>Ț</w:t>
      </w:r>
      <w:r w:rsidRPr="00CA3A5C">
        <w:rPr>
          <w:b/>
          <w:sz w:val="24"/>
          <w:szCs w:val="24"/>
          <w:lang w:val="ro-RO"/>
        </w:rPr>
        <w:t>UL SATU MARE</w:t>
      </w:r>
      <w:bookmarkEnd w:id="0"/>
    </w:p>
    <w:p w:rsidR="00896FB9" w:rsidRPr="00CA3A5C" w:rsidRDefault="00896FB9" w:rsidP="00A87FAB">
      <w:pPr>
        <w:rPr>
          <w:b/>
          <w:lang w:val="ro-RO"/>
        </w:rPr>
      </w:pPr>
    </w:p>
    <w:p w:rsidR="00790F46" w:rsidRPr="00CA3A5C" w:rsidRDefault="003B1237" w:rsidP="003B1237">
      <w:pPr>
        <w:ind w:firstLine="284"/>
        <w:jc w:val="center"/>
        <w:rPr>
          <w:szCs w:val="20"/>
          <w:lang w:val="ro-RO"/>
        </w:rPr>
      </w:pPr>
      <w:r w:rsidRPr="00CA3A5C">
        <w:rPr>
          <w:szCs w:val="20"/>
          <w:lang w:val="ro-RO"/>
        </w:rPr>
        <w:t xml:space="preserve">Sandor </w:t>
      </w:r>
      <w:r w:rsidR="00A87FAB" w:rsidRPr="00CA3A5C">
        <w:rPr>
          <w:szCs w:val="20"/>
          <w:lang w:val="ro-RO"/>
        </w:rPr>
        <w:t>MANESES</w:t>
      </w:r>
      <w:r w:rsidR="00181E24">
        <w:rPr>
          <w:szCs w:val="20"/>
          <w:lang w:val="ro-RO"/>
        </w:rPr>
        <w:t xml:space="preserve">, </w:t>
      </w:r>
      <w:r w:rsidR="00790F46" w:rsidRPr="00CA3A5C">
        <w:rPr>
          <w:szCs w:val="20"/>
          <w:lang w:val="ro-RO"/>
        </w:rPr>
        <w:t xml:space="preserve">Vasile Filip </w:t>
      </w:r>
      <w:r w:rsidR="00A87FAB" w:rsidRPr="00CA3A5C">
        <w:rPr>
          <w:szCs w:val="20"/>
          <w:lang w:val="ro-RO"/>
        </w:rPr>
        <w:t>SOPORAN</w:t>
      </w:r>
      <w:r w:rsidR="00125FB2">
        <w:rPr>
          <w:szCs w:val="20"/>
          <w:lang w:val="ro-RO"/>
        </w:rPr>
        <w:t>,</w:t>
      </w:r>
    </w:p>
    <w:p w:rsidR="0094512C" w:rsidRPr="00CA3A5C" w:rsidRDefault="003B1237" w:rsidP="003B1237">
      <w:pPr>
        <w:ind w:firstLine="284"/>
        <w:jc w:val="center"/>
        <w:rPr>
          <w:szCs w:val="20"/>
          <w:lang w:val="ro-RO"/>
        </w:rPr>
      </w:pPr>
      <w:r w:rsidRPr="00CA3A5C">
        <w:rPr>
          <w:szCs w:val="20"/>
          <w:lang w:val="ro-RO"/>
        </w:rPr>
        <w:t xml:space="preserve">Tiberiu </w:t>
      </w:r>
      <w:r w:rsidR="00790F46" w:rsidRPr="00CA3A5C">
        <w:rPr>
          <w:szCs w:val="20"/>
          <w:lang w:val="ro-RO"/>
        </w:rPr>
        <w:t>L</w:t>
      </w:r>
      <w:r w:rsidR="00A87FAB" w:rsidRPr="00CA3A5C">
        <w:rPr>
          <w:szCs w:val="20"/>
          <w:lang w:val="ro-RO"/>
        </w:rPr>
        <w:t>EHENE</w:t>
      </w:r>
      <w:r w:rsidR="00181E24">
        <w:rPr>
          <w:szCs w:val="20"/>
          <w:lang w:val="ro-RO"/>
        </w:rPr>
        <w:t xml:space="preserve">, </w:t>
      </w:r>
      <w:r w:rsidR="0094512C">
        <w:rPr>
          <w:szCs w:val="20"/>
          <w:lang w:val="ro-RO"/>
        </w:rPr>
        <w:t xml:space="preserve">Marius Dan CRIȘAN </w:t>
      </w:r>
    </w:p>
    <w:p w:rsidR="00E52433" w:rsidRPr="00CA3A5C" w:rsidRDefault="00E52433" w:rsidP="00A87FAB">
      <w:pPr>
        <w:ind w:firstLine="284"/>
        <w:rPr>
          <w:i/>
          <w:lang w:val="ro-RO"/>
        </w:rPr>
      </w:pPr>
    </w:p>
    <w:p w:rsidR="003B1237" w:rsidRPr="00CA3A5C" w:rsidRDefault="003B1237" w:rsidP="00A87FAB">
      <w:pPr>
        <w:rPr>
          <w:b/>
          <w:szCs w:val="20"/>
          <w:lang w:val="ro-RO"/>
        </w:rPr>
      </w:pPr>
    </w:p>
    <w:p w:rsidR="00132690" w:rsidRPr="00181E24" w:rsidRDefault="00132690" w:rsidP="00132690">
      <w:pPr>
        <w:ind w:firstLine="0"/>
        <w:jc w:val="center"/>
        <w:rPr>
          <w:sz w:val="22"/>
        </w:rPr>
      </w:pPr>
      <w:r w:rsidRPr="00181E24">
        <w:rPr>
          <w:sz w:val="22"/>
          <w:lang w:val="ro-RO"/>
        </w:rPr>
        <w:t xml:space="preserve">CONSIDERATIONS ON MODALITIES HOW MUNICIPAL WASTE ENERGY </w:t>
      </w:r>
      <w:r w:rsidRPr="00181E24">
        <w:rPr>
          <w:sz w:val="22"/>
        </w:rPr>
        <w:t>CAPITALIZING IN  COUNTY SATU MARE</w:t>
      </w:r>
    </w:p>
    <w:p w:rsidR="003B1237" w:rsidRPr="00132690" w:rsidRDefault="003B1237" w:rsidP="003B1237">
      <w:pPr>
        <w:jc w:val="center"/>
        <w:rPr>
          <w:b/>
          <w:color w:val="FF0000"/>
          <w:szCs w:val="20"/>
        </w:rPr>
      </w:pPr>
    </w:p>
    <w:p w:rsidR="00132690" w:rsidRPr="00181E24" w:rsidRDefault="00132690" w:rsidP="00132690">
      <w:pPr>
        <w:rPr>
          <w:sz w:val="18"/>
          <w:szCs w:val="18"/>
        </w:rPr>
      </w:pPr>
      <w:r w:rsidRPr="00181E24">
        <w:rPr>
          <w:sz w:val="18"/>
          <w:szCs w:val="18"/>
        </w:rPr>
        <w:t xml:space="preserve">This paper proposes a method of critical analysis of methods of municipal waste energy recovery, with emphasis on the fraction that </w:t>
      </w:r>
      <w:proofErr w:type="spellStart"/>
      <w:r w:rsidRPr="00181E24">
        <w:rPr>
          <w:sz w:val="18"/>
          <w:szCs w:val="18"/>
        </w:rPr>
        <w:t>can not</w:t>
      </w:r>
      <w:proofErr w:type="spellEnd"/>
      <w:r w:rsidRPr="00181E24">
        <w:rPr>
          <w:sz w:val="18"/>
          <w:szCs w:val="18"/>
        </w:rPr>
        <w:t xml:space="preserve"> be integrated into traditional recycling streams. We refer to this category of waste, which includes a degraded state, plastic, paper, wood and textiles that </w:t>
      </w:r>
      <w:proofErr w:type="spellStart"/>
      <w:r w:rsidRPr="00181E24">
        <w:rPr>
          <w:sz w:val="18"/>
          <w:szCs w:val="18"/>
        </w:rPr>
        <w:t>can not</w:t>
      </w:r>
      <w:proofErr w:type="spellEnd"/>
      <w:r w:rsidRPr="00181E24">
        <w:rPr>
          <w:sz w:val="18"/>
          <w:szCs w:val="18"/>
        </w:rPr>
        <w:t xml:space="preserve"> be recycled, recovered through existing pathways. Among the main objectives of this work are: waste structure analysis at regional warehouse </w:t>
      </w:r>
      <w:proofErr w:type="spellStart"/>
      <w:r w:rsidRPr="00181E24">
        <w:rPr>
          <w:sz w:val="18"/>
          <w:szCs w:val="18"/>
        </w:rPr>
        <w:t>Doba</w:t>
      </w:r>
      <w:proofErr w:type="spellEnd"/>
      <w:r w:rsidRPr="00181E24">
        <w:rPr>
          <w:sz w:val="18"/>
          <w:szCs w:val="18"/>
        </w:rPr>
        <w:t xml:space="preserve"> and their potential exploited; Determination of the energy potential of partially dried; Analysis on the processes of energy ca</w:t>
      </w:r>
      <w:r w:rsidR="00181E24" w:rsidRPr="00181E24">
        <w:rPr>
          <w:sz w:val="18"/>
          <w:szCs w:val="18"/>
        </w:rPr>
        <w:t>pitalizing from municipal waste</w:t>
      </w:r>
    </w:p>
    <w:p w:rsidR="00181E24" w:rsidRDefault="00132690" w:rsidP="00132690">
      <w:pPr>
        <w:rPr>
          <w:sz w:val="18"/>
          <w:szCs w:val="18"/>
        </w:rPr>
      </w:pPr>
      <w:r w:rsidRPr="00181E24">
        <w:rPr>
          <w:sz w:val="18"/>
          <w:szCs w:val="18"/>
        </w:rPr>
        <w:t xml:space="preserve"> </w:t>
      </w:r>
    </w:p>
    <w:p w:rsidR="00132690" w:rsidRPr="00181E24" w:rsidRDefault="00132690" w:rsidP="00132690">
      <w:pPr>
        <w:rPr>
          <w:sz w:val="18"/>
          <w:szCs w:val="18"/>
        </w:rPr>
      </w:pPr>
      <w:r w:rsidRPr="00181E24">
        <w:rPr>
          <w:sz w:val="18"/>
          <w:szCs w:val="18"/>
        </w:rPr>
        <w:t>Keywords: Municipal waste, energy potential, energy capitalizing, fuel economy</w:t>
      </w:r>
    </w:p>
    <w:p w:rsidR="00181E24" w:rsidRPr="00181E24" w:rsidRDefault="00181E24" w:rsidP="00132690">
      <w:pPr>
        <w:rPr>
          <w:sz w:val="18"/>
          <w:szCs w:val="18"/>
          <w:lang w:val="fr-FR"/>
        </w:rPr>
      </w:pPr>
      <w:proofErr w:type="spellStart"/>
      <w:r w:rsidRPr="00181E24">
        <w:rPr>
          <w:sz w:val="18"/>
          <w:szCs w:val="18"/>
          <w:lang w:val="fr-FR"/>
        </w:rPr>
        <w:t>Cuvinte</w:t>
      </w:r>
      <w:proofErr w:type="spellEnd"/>
      <w:r w:rsidRPr="00181E24">
        <w:rPr>
          <w:sz w:val="18"/>
          <w:szCs w:val="18"/>
          <w:lang w:val="fr-FR"/>
        </w:rPr>
        <w:t xml:space="preserve"> </w:t>
      </w:r>
      <w:proofErr w:type="spellStart"/>
      <w:r w:rsidRPr="00181E24">
        <w:rPr>
          <w:sz w:val="18"/>
          <w:szCs w:val="18"/>
          <w:lang w:val="fr-FR"/>
        </w:rPr>
        <w:t>cheie</w:t>
      </w:r>
      <w:proofErr w:type="spellEnd"/>
      <w:r w:rsidRPr="00181E24">
        <w:rPr>
          <w:sz w:val="18"/>
          <w:szCs w:val="18"/>
          <w:lang w:val="fr-FR"/>
        </w:rPr>
        <w:t xml:space="preserve">: </w:t>
      </w:r>
      <w:proofErr w:type="spellStart"/>
      <w:r w:rsidRPr="00181E24">
        <w:rPr>
          <w:sz w:val="18"/>
          <w:szCs w:val="18"/>
          <w:lang w:val="fr-FR"/>
        </w:rPr>
        <w:t>deșeuri</w:t>
      </w:r>
      <w:proofErr w:type="spellEnd"/>
      <w:r w:rsidRPr="00181E24">
        <w:rPr>
          <w:sz w:val="18"/>
          <w:szCs w:val="18"/>
          <w:lang w:val="fr-FR"/>
        </w:rPr>
        <w:t xml:space="preserve"> municipale, </w:t>
      </w:r>
      <w:proofErr w:type="spellStart"/>
      <w:r w:rsidRPr="00181E24">
        <w:rPr>
          <w:sz w:val="18"/>
          <w:szCs w:val="18"/>
          <w:lang w:val="fr-FR"/>
        </w:rPr>
        <w:t>energie</w:t>
      </w:r>
      <w:proofErr w:type="spellEnd"/>
      <w:r w:rsidRPr="00181E24">
        <w:rPr>
          <w:sz w:val="18"/>
          <w:szCs w:val="18"/>
          <w:lang w:val="fr-FR"/>
        </w:rPr>
        <w:t xml:space="preserve"> </w:t>
      </w:r>
      <w:proofErr w:type="spellStart"/>
      <w:r w:rsidRPr="00181E24">
        <w:rPr>
          <w:sz w:val="18"/>
          <w:szCs w:val="18"/>
          <w:lang w:val="fr-FR"/>
        </w:rPr>
        <w:t>potențială</w:t>
      </w:r>
      <w:proofErr w:type="spellEnd"/>
      <w:r w:rsidRPr="00181E24">
        <w:rPr>
          <w:sz w:val="18"/>
          <w:szCs w:val="18"/>
          <w:lang w:val="fr-FR"/>
        </w:rPr>
        <w:t xml:space="preserve">, </w:t>
      </w:r>
      <w:proofErr w:type="spellStart"/>
      <w:r w:rsidRPr="00181E24">
        <w:rPr>
          <w:sz w:val="18"/>
          <w:szCs w:val="18"/>
          <w:lang w:val="fr-FR"/>
        </w:rPr>
        <w:t>valorificare</w:t>
      </w:r>
      <w:proofErr w:type="spellEnd"/>
      <w:r w:rsidRPr="00181E24">
        <w:rPr>
          <w:sz w:val="18"/>
          <w:szCs w:val="18"/>
          <w:lang w:val="fr-FR"/>
        </w:rPr>
        <w:t xml:space="preserve"> </w:t>
      </w:r>
      <w:proofErr w:type="spellStart"/>
      <w:r w:rsidRPr="00181E24">
        <w:rPr>
          <w:sz w:val="18"/>
          <w:szCs w:val="18"/>
          <w:lang w:val="fr-FR"/>
        </w:rPr>
        <w:t>energetică</w:t>
      </w:r>
      <w:proofErr w:type="spellEnd"/>
      <w:r w:rsidRPr="00181E24">
        <w:rPr>
          <w:sz w:val="18"/>
          <w:szCs w:val="18"/>
          <w:lang w:val="fr-FR"/>
        </w:rPr>
        <w:t xml:space="preserve">, </w:t>
      </w:r>
      <w:proofErr w:type="spellStart"/>
      <w:r w:rsidRPr="00181E24">
        <w:rPr>
          <w:sz w:val="18"/>
          <w:szCs w:val="18"/>
          <w:lang w:val="fr-FR"/>
        </w:rPr>
        <w:t>economia</w:t>
      </w:r>
      <w:proofErr w:type="spellEnd"/>
      <w:r w:rsidRPr="00181E24">
        <w:rPr>
          <w:sz w:val="18"/>
          <w:szCs w:val="18"/>
          <w:lang w:val="fr-FR"/>
        </w:rPr>
        <w:t xml:space="preserve"> de </w:t>
      </w:r>
      <w:proofErr w:type="spellStart"/>
      <w:r w:rsidRPr="00181E24">
        <w:rPr>
          <w:sz w:val="18"/>
          <w:szCs w:val="18"/>
          <w:lang w:val="fr-FR"/>
        </w:rPr>
        <w:t>combustibil</w:t>
      </w:r>
      <w:proofErr w:type="spellEnd"/>
    </w:p>
    <w:p w:rsidR="00896FB9" w:rsidRPr="007C663E" w:rsidRDefault="006C629A" w:rsidP="00A87FAB">
      <w:pPr>
        <w:rPr>
          <w:b/>
          <w:color w:val="FF0000"/>
          <w:szCs w:val="20"/>
          <w:lang w:val="ro-RO"/>
        </w:rPr>
      </w:pPr>
      <w:r w:rsidRPr="007C663E">
        <w:rPr>
          <w:b/>
          <w:color w:val="FF0000"/>
          <w:szCs w:val="20"/>
          <w:lang w:val="ro-RO"/>
        </w:rPr>
        <w:t xml:space="preserve"> </w:t>
      </w:r>
    </w:p>
    <w:p w:rsidR="00E52433" w:rsidRPr="00CA3A5C" w:rsidRDefault="00181E24" w:rsidP="00181E24">
      <w:pPr>
        <w:pStyle w:val="Titlu1"/>
        <w:numPr>
          <w:ilvl w:val="0"/>
          <w:numId w:val="0"/>
        </w:numPr>
        <w:ind w:firstLine="720"/>
      </w:pPr>
      <w:bookmarkStart w:id="1" w:name="_Toc449353370"/>
      <w:r>
        <w:t xml:space="preserve">1. </w:t>
      </w:r>
      <w:r w:rsidR="00F26F49" w:rsidRPr="00CA3A5C">
        <w:t>Motiva</w:t>
      </w:r>
      <w:r w:rsidR="00CA3A5C">
        <w:t>ț</w:t>
      </w:r>
      <w:r w:rsidR="00F26F49" w:rsidRPr="00CA3A5C">
        <w:t>ia lucrării</w:t>
      </w:r>
      <w:bookmarkEnd w:id="1"/>
    </w:p>
    <w:p w:rsidR="007C663E" w:rsidRDefault="00BF4450" w:rsidP="00014EE6">
      <w:pPr>
        <w:rPr>
          <w:szCs w:val="20"/>
          <w:lang w:val="ro-RO"/>
        </w:rPr>
      </w:pPr>
      <w:r w:rsidRPr="00CA3A5C">
        <w:rPr>
          <w:szCs w:val="20"/>
          <w:lang w:val="ro-RO"/>
        </w:rPr>
        <w:t>Luc</w:t>
      </w:r>
      <w:r w:rsidR="00E51151">
        <w:rPr>
          <w:szCs w:val="20"/>
          <w:lang w:val="ro-RO"/>
        </w:rPr>
        <w:t>rarea</w:t>
      </w:r>
      <w:r w:rsidR="00DE18A0" w:rsidRPr="00CA3A5C">
        <w:rPr>
          <w:szCs w:val="20"/>
          <w:lang w:val="ro-RO"/>
        </w:rPr>
        <w:t xml:space="preserve"> propune spre rezolvare două </w:t>
      </w:r>
      <w:r w:rsidR="002D7195" w:rsidRPr="00CA3A5C">
        <w:rPr>
          <w:szCs w:val="20"/>
          <w:lang w:val="ro-RO"/>
        </w:rPr>
        <w:t xml:space="preserve">dintre </w:t>
      </w:r>
      <w:r w:rsidR="00DE18A0" w:rsidRPr="00CA3A5C">
        <w:rPr>
          <w:szCs w:val="20"/>
          <w:lang w:val="ro-RO"/>
        </w:rPr>
        <w:t>probleme</w:t>
      </w:r>
      <w:r w:rsidR="002D7195" w:rsidRPr="00CA3A5C">
        <w:rPr>
          <w:szCs w:val="20"/>
          <w:lang w:val="ro-RO"/>
        </w:rPr>
        <w:t>le</w:t>
      </w:r>
      <w:r w:rsidR="00DE18A0" w:rsidRPr="00CA3A5C">
        <w:rPr>
          <w:szCs w:val="20"/>
          <w:lang w:val="ro-RO"/>
        </w:rPr>
        <w:t xml:space="preserve"> actuale</w:t>
      </w:r>
      <w:r w:rsidR="00BD6D18">
        <w:rPr>
          <w:szCs w:val="20"/>
          <w:lang w:val="ro-RO"/>
        </w:rPr>
        <w:t xml:space="preserve"> din domeniul gestionării deșeurilor</w:t>
      </w:r>
      <w:r w:rsidR="00DE18A0" w:rsidRPr="00CA3A5C">
        <w:rPr>
          <w:szCs w:val="20"/>
          <w:lang w:val="ro-RO"/>
        </w:rPr>
        <w:t>: reducerea volumului de de</w:t>
      </w:r>
      <w:r w:rsidR="00CA3A5C">
        <w:rPr>
          <w:szCs w:val="20"/>
          <w:lang w:val="ro-RO"/>
        </w:rPr>
        <w:t>ș</w:t>
      </w:r>
      <w:r w:rsidR="00DE18A0" w:rsidRPr="00CA3A5C">
        <w:rPr>
          <w:szCs w:val="20"/>
          <w:lang w:val="ro-RO"/>
        </w:rPr>
        <w:t xml:space="preserve">euri depozitate </w:t>
      </w:r>
      <w:r w:rsidR="00CA3A5C">
        <w:rPr>
          <w:szCs w:val="20"/>
          <w:lang w:val="ro-RO"/>
        </w:rPr>
        <w:t>ș</w:t>
      </w:r>
      <w:r w:rsidR="00DE18A0" w:rsidRPr="00CA3A5C">
        <w:rPr>
          <w:szCs w:val="20"/>
          <w:lang w:val="ro-RO"/>
        </w:rPr>
        <w:t xml:space="preserve">i </w:t>
      </w:r>
      <w:r w:rsidR="002D7195" w:rsidRPr="00CA3A5C">
        <w:rPr>
          <w:szCs w:val="20"/>
          <w:lang w:val="ro-RO"/>
        </w:rPr>
        <w:t>solu</w:t>
      </w:r>
      <w:r w:rsidR="00CA3A5C">
        <w:rPr>
          <w:szCs w:val="20"/>
          <w:lang w:val="ro-RO"/>
        </w:rPr>
        <w:t>ț</w:t>
      </w:r>
      <w:r w:rsidR="002D7195" w:rsidRPr="00CA3A5C">
        <w:rPr>
          <w:szCs w:val="20"/>
          <w:lang w:val="ro-RO"/>
        </w:rPr>
        <w:t>ii de valorificare a poten</w:t>
      </w:r>
      <w:r w:rsidR="00CA3A5C">
        <w:rPr>
          <w:szCs w:val="20"/>
          <w:lang w:val="ro-RO"/>
        </w:rPr>
        <w:t>ț</w:t>
      </w:r>
      <w:r w:rsidR="002D7195" w:rsidRPr="00CA3A5C">
        <w:rPr>
          <w:szCs w:val="20"/>
          <w:lang w:val="ro-RO"/>
        </w:rPr>
        <w:t xml:space="preserve">ialului energetic al </w:t>
      </w:r>
      <w:r w:rsidR="002D7195" w:rsidRPr="00CA3A5C">
        <w:rPr>
          <w:szCs w:val="20"/>
          <w:lang w:val="ro-RO"/>
        </w:rPr>
        <w:lastRenderedPageBreak/>
        <w:t>acestora</w:t>
      </w:r>
      <w:r w:rsidR="00DE18A0" w:rsidRPr="00CA3A5C">
        <w:rPr>
          <w:szCs w:val="20"/>
          <w:lang w:val="ro-RO"/>
        </w:rPr>
        <w:t xml:space="preserve">. </w:t>
      </w:r>
      <w:r w:rsidR="002D7195" w:rsidRPr="00CA3A5C">
        <w:rPr>
          <w:szCs w:val="20"/>
          <w:lang w:val="ro-RO"/>
        </w:rPr>
        <w:t>Există diferite tehnologii de convertire a de</w:t>
      </w:r>
      <w:r w:rsidR="00CA3A5C">
        <w:rPr>
          <w:szCs w:val="20"/>
          <w:lang w:val="ro-RO"/>
        </w:rPr>
        <w:t>ș</w:t>
      </w:r>
      <w:r w:rsidR="002D7195" w:rsidRPr="00CA3A5C">
        <w:rPr>
          <w:szCs w:val="20"/>
          <w:lang w:val="ro-RO"/>
        </w:rPr>
        <w:t xml:space="preserve">eurilor municipale în energie termică </w:t>
      </w:r>
      <w:r w:rsidR="00CA3A5C">
        <w:rPr>
          <w:szCs w:val="20"/>
          <w:lang w:val="ro-RO"/>
        </w:rPr>
        <w:t>ș</w:t>
      </w:r>
      <w:r w:rsidR="002D7195" w:rsidRPr="00CA3A5C">
        <w:rPr>
          <w:szCs w:val="20"/>
          <w:lang w:val="ro-RO"/>
        </w:rPr>
        <w:t>i electrică, cum ar fi</w:t>
      </w:r>
      <w:r w:rsidR="00BD6D18">
        <w:rPr>
          <w:szCs w:val="20"/>
          <w:lang w:val="ro-RO"/>
        </w:rPr>
        <w:t xml:space="preserve"> </w:t>
      </w:r>
      <w:r w:rsidR="002D7195" w:rsidRPr="00CA3A5C">
        <w:rPr>
          <w:szCs w:val="20"/>
          <w:lang w:val="ro-RO"/>
        </w:rPr>
        <w:t xml:space="preserve">incinerarea, </w:t>
      </w:r>
      <w:proofErr w:type="spellStart"/>
      <w:r w:rsidR="002D7195" w:rsidRPr="00CA3A5C">
        <w:rPr>
          <w:szCs w:val="20"/>
          <w:lang w:val="ro-RO"/>
        </w:rPr>
        <w:t>coincinerarea</w:t>
      </w:r>
      <w:proofErr w:type="spellEnd"/>
      <w:r w:rsidR="002D7195" w:rsidRPr="00CA3A5C">
        <w:rPr>
          <w:szCs w:val="20"/>
          <w:lang w:val="ro-RO"/>
        </w:rPr>
        <w:t xml:space="preserve"> în instala</w:t>
      </w:r>
      <w:r w:rsidR="00CA3A5C">
        <w:rPr>
          <w:szCs w:val="20"/>
          <w:lang w:val="ro-RO"/>
        </w:rPr>
        <w:t>ț</w:t>
      </w:r>
      <w:r w:rsidR="002D7195" w:rsidRPr="00CA3A5C">
        <w:rPr>
          <w:szCs w:val="20"/>
          <w:lang w:val="ro-RO"/>
        </w:rPr>
        <w:t>i</w:t>
      </w:r>
      <w:r w:rsidR="00CA3A5C">
        <w:rPr>
          <w:szCs w:val="20"/>
          <w:lang w:val="ro-RO"/>
        </w:rPr>
        <w:t xml:space="preserve">i de cogenerare, </w:t>
      </w:r>
      <w:proofErr w:type="spellStart"/>
      <w:r w:rsidR="00CA3A5C">
        <w:rPr>
          <w:szCs w:val="20"/>
          <w:lang w:val="ro-RO"/>
        </w:rPr>
        <w:t>coincinerarea</w:t>
      </w:r>
      <w:proofErr w:type="spellEnd"/>
      <w:r w:rsidR="00CA3A5C">
        <w:rPr>
          <w:szCs w:val="20"/>
          <w:lang w:val="ro-RO"/>
        </w:rPr>
        <w:t xml:space="preserve"> î</w:t>
      </w:r>
      <w:r w:rsidR="002D7195" w:rsidRPr="00CA3A5C">
        <w:rPr>
          <w:szCs w:val="20"/>
          <w:lang w:val="ro-RO"/>
        </w:rPr>
        <w:t xml:space="preserve">n industria cimentului. Aceste tehnologii prezintă două mari </w:t>
      </w:r>
      <w:r w:rsidR="00CA3A5C" w:rsidRPr="00CA3A5C">
        <w:rPr>
          <w:szCs w:val="20"/>
          <w:lang w:val="ro-RO"/>
        </w:rPr>
        <w:t>inconveniente</w:t>
      </w:r>
      <w:r w:rsidR="002D7195" w:rsidRPr="00CA3A5C">
        <w:rPr>
          <w:szCs w:val="20"/>
          <w:lang w:val="ro-RO"/>
        </w:rPr>
        <w:t>: costul ridicat al investi</w:t>
      </w:r>
      <w:r w:rsidR="00CA3A5C">
        <w:rPr>
          <w:szCs w:val="20"/>
          <w:lang w:val="ro-RO"/>
        </w:rPr>
        <w:t>ț</w:t>
      </w:r>
      <w:r w:rsidR="002D7195" w:rsidRPr="00CA3A5C">
        <w:rPr>
          <w:szCs w:val="20"/>
          <w:lang w:val="ro-RO"/>
        </w:rPr>
        <w:t>iei în instala</w:t>
      </w:r>
      <w:r w:rsidR="00CA3A5C">
        <w:rPr>
          <w:szCs w:val="20"/>
          <w:lang w:val="ro-RO"/>
        </w:rPr>
        <w:t>ț</w:t>
      </w:r>
      <w:r w:rsidR="002D7195" w:rsidRPr="00CA3A5C">
        <w:rPr>
          <w:szCs w:val="20"/>
          <w:lang w:val="ro-RO"/>
        </w:rPr>
        <w:t xml:space="preserve">ia de </w:t>
      </w:r>
      <w:r w:rsidR="007C663E">
        <w:rPr>
          <w:szCs w:val="20"/>
          <w:lang w:val="ro-RO"/>
        </w:rPr>
        <w:t>incinerare</w:t>
      </w:r>
      <w:r w:rsidR="002D7195" w:rsidRPr="00CA3A5C">
        <w:rPr>
          <w:szCs w:val="20"/>
          <w:lang w:val="ro-RO"/>
        </w:rPr>
        <w:t xml:space="preserve"> </w:t>
      </w:r>
      <w:r w:rsidR="00CA3A5C">
        <w:rPr>
          <w:szCs w:val="20"/>
          <w:lang w:val="ro-RO"/>
        </w:rPr>
        <w:t>ș</w:t>
      </w:r>
      <w:r w:rsidR="002D7195" w:rsidRPr="00CA3A5C">
        <w:rPr>
          <w:szCs w:val="20"/>
          <w:lang w:val="ro-RO"/>
        </w:rPr>
        <w:t>i problem</w:t>
      </w:r>
      <w:r w:rsidR="007C663E">
        <w:rPr>
          <w:szCs w:val="20"/>
          <w:lang w:val="ro-RO"/>
        </w:rPr>
        <w:t>ele legate de transportul</w:t>
      </w:r>
      <w:r w:rsidR="002D7195" w:rsidRPr="00CA3A5C">
        <w:rPr>
          <w:szCs w:val="20"/>
          <w:lang w:val="ro-RO"/>
        </w:rPr>
        <w:t xml:space="preserve"> de</w:t>
      </w:r>
      <w:r w:rsidR="00CA3A5C">
        <w:rPr>
          <w:szCs w:val="20"/>
          <w:lang w:val="ro-RO"/>
        </w:rPr>
        <w:t>ș</w:t>
      </w:r>
      <w:r w:rsidR="002D7195" w:rsidRPr="00CA3A5C">
        <w:rPr>
          <w:szCs w:val="20"/>
          <w:lang w:val="ro-RO"/>
        </w:rPr>
        <w:t>eurilor</w:t>
      </w:r>
      <w:r w:rsidR="007C663E">
        <w:rPr>
          <w:szCs w:val="20"/>
          <w:lang w:val="ro-RO"/>
        </w:rPr>
        <w:t xml:space="preserve"> la aceste instalații</w:t>
      </w:r>
      <w:r w:rsidR="002D7195" w:rsidRPr="00CA3A5C">
        <w:rPr>
          <w:szCs w:val="20"/>
          <w:lang w:val="ro-RO"/>
        </w:rPr>
        <w:t>. Pornind de la aceste considerente, apare c</w:t>
      </w:r>
      <w:r w:rsidR="00C62023" w:rsidRPr="00CA3A5C">
        <w:rPr>
          <w:szCs w:val="20"/>
          <w:lang w:val="ro-RO"/>
        </w:rPr>
        <w:t>a fiind necesară dezvoltarea de</w:t>
      </w:r>
      <w:r w:rsidR="00DE18A0" w:rsidRPr="00CA3A5C">
        <w:rPr>
          <w:szCs w:val="20"/>
          <w:lang w:val="ro-RO"/>
        </w:rPr>
        <w:t xml:space="preserve"> noi metode </w:t>
      </w:r>
      <w:r w:rsidR="00CA3A5C">
        <w:rPr>
          <w:szCs w:val="20"/>
          <w:lang w:val="ro-RO"/>
        </w:rPr>
        <w:t>ș</w:t>
      </w:r>
      <w:r w:rsidR="00CA3A5C" w:rsidRPr="00CA3A5C">
        <w:rPr>
          <w:szCs w:val="20"/>
          <w:lang w:val="ro-RO"/>
        </w:rPr>
        <w:t>i</w:t>
      </w:r>
      <w:r w:rsidR="00DE18A0" w:rsidRPr="00CA3A5C">
        <w:rPr>
          <w:szCs w:val="20"/>
          <w:lang w:val="ro-RO"/>
        </w:rPr>
        <w:t xml:space="preserve"> tehnologii în </w:t>
      </w:r>
      <w:r w:rsidR="00CA3A5C" w:rsidRPr="00CA3A5C">
        <w:rPr>
          <w:szCs w:val="20"/>
          <w:lang w:val="ro-RO"/>
        </w:rPr>
        <w:t>vederea</w:t>
      </w:r>
      <w:r w:rsidR="00DE18A0" w:rsidRPr="00CA3A5C">
        <w:rPr>
          <w:szCs w:val="20"/>
          <w:lang w:val="ro-RO"/>
        </w:rPr>
        <w:t xml:space="preserve"> </w:t>
      </w:r>
      <w:r w:rsidR="00CA3A5C" w:rsidRPr="00CA3A5C">
        <w:rPr>
          <w:szCs w:val="20"/>
          <w:lang w:val="ro-RO"/>
        </w:rPr>
        <w:t>înglobării</w:t>
      </w:r>
      <w:r w:rsidR="00DE18A0" w:rsidRPr="00CA3A5C">
        <w:rPr>
          <w:szCs w:val="20"/>
          <w:lang w:val="ro-RO"/>
        </w:rPr>
        <w:t xml:space="preserve"> de</w:t>
      </w:r>
      <w:r w:rsidR="00CA3A5C">
        <w:rPr>
          <w:szCs w:val="20"/>
          <w:lang w:val="ro-RO"/>
        </w:rPr>
        <w:t>ș</w:t>
      </w:r>
      <w:r w:rsidR="00DE18A0" w:rsidRPr="00CA3A5C">
        <w:rPr>
          <w:szCs w:val="20"/>
          <w:lang w:val="ro-RO"/>
        </w:rPr>
        <w:t xml:space="preserve">eurilor municipale în diferite materiale </w:t>
      </w:r>
      <w:r w:rsidR="00CA3A5C">
        <w:rPr>
          <w:szCs w:val="20"/>
          <w:lang w:val="ro-RO"/>
        </w:rPr>
        <w:t>ș</w:t>
      </w:r>
      <w:r w:rsidR="00DE18A0" w:rsidRPr="00CA3A5C">
        <w:rPr>
          <w:szCs w:val="20"/>
          <w:lang w:val="ro-RO"/>
        </w:rPr>
        <w:t xml:space="preserve">i </w:t>
      </w:r>
      <w:r w:rsidR="00CA3A5C" w:rsidRPr="00CA3A5C">
        <w:rPr>
          <w:szCs w:val="20"/>
          <w:lang w:val="ro-RO"/>
        </w:rPr>
        <w:t>perfec</w:t>
      </w:r>
      <w:r w:rsidR="00CA3A5C">
        <w:rPr>
          <w:szCs w:val="20"/>
          <w:lang w:val="ro-RO"/>
        </w:rPr>
        <w:t>ț</w:t>
      </w:r>
      <w:r w:rsidR="00CA3A5C" w:rsidRPr="00CA3A5C">
        <w:rPr>
          <w:szCs w:val="20"/>
          <w:lang w:val="ro-RO"/>
        </w:rPr>
        <w:t>ionarea</w:t>
      </w:r>
      <w:r w:rsidR="00DE18A0" w:rsidRPr="00CA3A5C">
        <w:rPr>
          <w:szCs w:val="20"/>
          <w:lang w:val="ro-RO"/>
        </w:rPr>
        <w:t xml:space="preserve"> unor re</w:t>
      </w:r>
      <w:r w:rsidR="00CA3A5C">
        <w:rPr>
          <w:szCs w:val="20"/>
          <w:lang w:val="ro-RO"/>
        </w:rPr>
        <w:t>ț</w:t>
      </w:r>
      <w:r w:rsidR="00DE18A0" w:rsidRPr="00CA3A5C">
        <w:rPr>
          <w:szCs w:val="20"/>
          <w:lang w:val="ro-RO"/>
        </w:rPr>
        <w:t>ete pentru combustibil solid tip brichete.</w:t>
      </w:r>
      <w:r w:rsidR="002D7195" w:rsidRPr="00CA3A5C">
        <w:rPr>
          <w:szCs w:val="20"/>
          <w:lang w:val="ro-RO"/>
        </w:rPr>
        <w:t xml:space="preserve"> Prin urmare, mot</w:t>
      </w:r>
      <w:r w:rsidR="00BD6D18">
        <w:rPr>
          <w:szCs w:val="20"/>
          <w:lang w:val="ro-RO"/>
        </w:rPr>
        <w:t>ivarea lucrării este determinată</w:t>
      </w:r>
      <w:r w:rsidR="002D7195" w:rsidRPr="00CA3A5C">
        <w:rPr>
          <w:szCs w:val="20"/>
          <w:lang w:val="ro-RO"/>
        </w:rPr>
        <w:t xml:space="preserve"> de dezv</w:t>
      </w:r>
      <w:r w:rsidR="00C62023" w:rsidRPr="00CA3A5C">
        <w:rPr>
          <w:szCs w:val="20"/>
          <w:lang w:val="ro-RO"/>
        </w:rPr>
        <w:t>oltarea tehnologiilor</w:t>
      </w:r>
      <w:r w:rsidR="002D7195" w:rsidRPr="00CA3A5C">
        <w:rPr>
          <w:szCs w:val="20"/>
          <w:lang w:val="ro-RO"/>
        </w:rPr>
        <w:t xml:space="preserve"> care contribu</w:t>
      </w:r>
      <w:r w:rsidR="00C62023" w:rsidRPr="00CA3A5C">
        <w:rPr>
          <w:szCs w:val="20"/>
          <w:lang w:val="ro-RO"/>
        </w:rPr>
        <w:t>i</w:t>
      </w:r>
      <w:r w:rsidR="002D7195" w:rsidRPr="00CA3A5C">
        <w:rPr>
          <w:szCs w:val="20"/>
          <w:lang w:val="ro-RO"/>
        </w:rPr>
        <w:t>e la rezolvarea celor două problem</w:t>
      </w:r>
      <w:r w:rsidR="00C62023" w:rsidRPr="00CA3A5C">
        <w:rPr>
          <w:szCs w:val="20"/>
          <w:lang w:val="ro-RO"/>
        </w:rPr>
        <w:t>e</w:t>
      </w:r>
      <w:r w:rsidR="002D7195" w:rsidRPr="00CA3A5C">
        <w:rPr>
          <w:szCs w:val="20"/>
          <w:lang w:val="ro-RO"/>
        </w:rPr>
        <w:t xml:space="preserve"> rezultate din politicile publice actuale ale Uniunii Europene</w:t>
      </w:r>
      <w:r w:rsidR="00BD6D18">
        <w:rPr>
          <w:szCs w:val="20"/>
          <w:lang w:val="ro-RO"/>
        </w:rPr>
        <w:t xml:space="preserve"> din acest domeniu</w:t>
      </w:r>
      <w:r w:rsidR="002D7195" w:rsidRPr="00CA3A5C">
        <w:rPr>
          <w:szCs w:val="20"/>
          <w:lang w:val="ro-RO"/>
        </w:rPr>
        <w:t>:</w:t>
      </w:r>
    </w:p>
    <w:p w:rsidR="00181E24" w:rsidRPr="00181E24" w:rsidRDefault="00181E24" w:rsidP="00014EE6">
      <w:pPr>
        <w:rPr>
          <w:sz w:val="10"/>
          <w:szCs w:val="10"/>
          <w:lang w:val="ro-RO"/>
        </w:rPr>
      </w:pPr>
    </w:p>
    <w:p w:rsidR="007C663E" w:rsidRDefault="00181E24" w:rsidP="00181E24">
      <w:pPr>
        <w:ind w:left="357" w:firstLine="0"/>
        <w:rPr>
          <w:szCs w:val="20"/>
          <w:lang w:val="ro-RO"/>
        </w:rPr>
      </w:pPr>
      <w:r>
        <w:rPr>
          <w:rFonts w:cs="Arial"/>
          <w:szCs w:val="20"/>
          <w:lang w:val="ro-RO"/>
        </w:rPr>
        <w:t>●</w:t>
      </w:r>
      <w:r>
        <w:rPr>
          <w:szCs w:val="20"/>
          <w:lang w:val="ro-RO"/>
        </w:rPr>
        <w:t xml:space="preserve"> </w:t>
      </w:r>
      <w:r w:rsidR="002D7195" w:rsidRPr="00CA3A5C">
        <w:rPr>
          <w:szCs w:val="20"/>
          <w:lang w:val="ro-RO"/>
        </w:rPr>
        <w:t>reducerea volumului mare al de</w:t>
      </w:r>
      <w:r w:rsidR="00CA3A5C">
        <w:rPr>
          <w:szCs w:val="20"/>
          <w:lang w:val="ro-RO"/>
        </w:rPr>
        <w:t>ș</w:t>
      </w:r>
      <w:r w:rsidR="002D7195" w:rsidRPr="00CA3A5C">
        <w:rPr>
          <w:szCs w:val="20"/>
          <w:lang w:val="ro-RO"/>
        </w:rPr>
        <w:t>eurilor care se îndreaptă spre depozitare</w:t>
      </w:r>
      <w:r w:rsidR="007C663E">
        <w:rPr>
          <w:szCs w:val="20"/>
          <w:lang w:val="ro-RO"/>
        </w:rPr>
        <w:t>;</w:t>
      </w:r>
    </w:p>
    <w:p w:rsidR="007C663E" w:rsidRDefault="00181E24" w:rsidP="00181E24">
      <w:pPr>
        <w:ind w:left="357" w:firstLine="0"/>
        <w:rPr>
          <w:szCs w:val="20"/>
          <w:lang w:val="ro-RO"/>
        </w:rPr>
      </w:pPr>
      <w:r>
        <w:rPr>
          <w:rFonts w:cs="Arial"/>
          <w:szCs w:val="20"/>
          <w:lang w:val="ro-RO"/>
        </w:rPr>
        <w:t>●</w:t>
      </w:r>
      <w:r>
        <w:rPr>
          <w:szCs w:val="20"/>
          <w:lang w:val="ro-RO"/>
        </w:rPr>
        <w:t xml:space="preserve"> </w:t>
      </w:r>
      <w:r w:rsidR="002D7195" w:rsidRPr="00CA3A5C">
        <w:rPr>
          <w:szCs w:val="20"/>
          <w:lang w:val="ro-RO"/>
        </w:rPr>
        <w:t>nevoia valorificării poten</w:t>
      </w:r>
      <w:r w:rsidR="00CA3A5C">
        <w:rPr>
          <w:szCs w:val="20"/>
          <w:lang w:val="ro-RO"/>
        </w:rPr>
        <w:t>ț</w:t>
      </w:r>
      <w:r w:rsidR="002D7195" w:rsidRPr="00CA3A5C">
        <w:rPr>
          <w:szCs w:val="20"/>
          <w:lang w:val="ro-RO"/>
        </w:rPr>
        <w:t xml:space="preserve">ialului energetic al </w:t>
      </w:r>
      <w:r w:rsidR="007C663E">
        <w:rPr>
          <w:szCs w:val="20"/>
          <w:lang w:val="ro-RO"/>
        </w:rPr>
        <w:t>deșeurilor care permit acest lucru</w:t>
      </w:r>
      <w:r w:rsidR="002D7195" w:rsidRPr="00CA3A5C">
        <w:rPr>
          <w:szCs w:val="20"/>
          <w:lang w:val="ro-RO"/>
        </w:rPr>
        <w:t>.</w:t>
      </w:r>
    </w:p>
    <w:p w:rsidR="00F70574" w:rsidRDefault="00F70574" w:rsidP="007C663E">
      <w:pPr>
        <w:rPr>
          <w:lang w:val="ro-RO"/>
        </w:rPr>
      </w:pPr>
    </w:p>
    <w:p w:rsidR="002D7195" w:rsidRPr="007C663E" w:rsidRDefault="00A26CAD" w:rsidP="007C663E">
      <w:pPr>
        <w:rPr>
          <w:lang w:val="ro-RO"/>
        </w:rPr>
      </w:pPr>
      <w:bookmarkStart w:id="2" w:name="_GoBack"/>
      <w:bookmarkEnd w:id="2"/>
      <w:r w:rsidRPr="007C663E">
        <w:rPr>
          <w:lang w:val="ro-RO"/>
        </w:rPr>
        <w:t>Având în vedere condi</w:t>
      </w:r>
      <w:r w:rsidR="00CA3A5C" w:rsidRPr="007C663E">
        <w:rPr>
          <w:lang w:val="ro-RO"/>
        </w:rPr>
        <w:t>ț</w:t>
      </w:r>
      <w:r w:rsidRPr="007C663E">
        <w:rPr>
          <w:lang w:val="ro-RO"/>
        </w:rPr>
        <w:t xml:space="preserve">iile existente la nivelul României, </w:t>
      </w:r>
      <w:r w:rsidR="00CA3A5C" w:rsidRPr="007C663E">
        <w:rPr>
          <w:lang w:val="ro-RO"/>
        </w:rPr>
        <w:t>unde</w:t>
      </w:r>
      <w:r w:rsidRPr="007C663E">
        <w:rPr>
          <w:lang w:val="ro-RO"/>
        </w:rPr>
        <w:t xml:space="preserve"> colec</w:t>
      </w:r>
      <w:r w:rsidR="00C62023" w:rsidRPr="007C663E">
        <w:rPr>
          <w:lang w:val="ro-RO"/>
        </w:rPr>
        <w:t>tarea nu se realizează selectiv</w:t>
      </w:r>
      <w:r w:rsidRPr="007C663E">
        <w:rPr>
          <w:lang w:val="ro-RO"/>
        </w:rPr>
        <w:t xml:space="preserve"> </w:t>
      </w:r>
      <w:r w:rsidR="00CA3A5C" w:rsidRPr="007C663E">
        <w:rPr>
          <w:lang w:val="ro-RO"/>
        </w:rPr>
        <w:t>ș</w:t>
      </w:r>
      <w:r w:rsidRPr="007C663E">
        <w:rPr>
          <w:lang w:val="ro-RO"/>
        </w:rPr>
        <w:t>i depozitarea de</w:t>
      </w:r>
      <w:r w:rsidR="00CA3A5C" w:rsidRPr="007C663E">
        <w:rPr>
          <w:lang w:val="ro-RO"/>
        </w:rPr>
        <w:t>ș</w:t>
      </w:r>
      <w:r w:rsidRPr="007C663E">
        <w:rPr>
          <w:lang w:val="ro-RO"/>
        </w:rPr>
        <w:t>eurilor menajere se face în propor</w:t>
      </w:r>
      <w:r w:rsidR="00CA3A5C" w:rsidRPr="007C663E">
        <w:rPr>
          <w:lang w:val="ro-RO"/>
        </w:rPr>
        <w:t>ț</w:t>
      </w:r>
      <w:r w:rsidRPr="007C663E">
        <w:rPr>
          <w:lang w:val="ro-RO"/>
        </w:rPr>
        <w:t xml:space="preserve">ie de </w:t>
      </w:r>
      <w:r w:rsidR="008E01F1">
        <w:rPr>
          <w:lang w:val="ro-RO"/>
        </w:rPr>
        <w:t>8</w:t>
      </w:r>
      <w:r w:rsidRPr="007C663E">
        <w:rPr>
          <w:lang w:val="ro-RO"/>
        </w:rPr>
        <w:t>9</w:t>
      </w:r>
      <w:r w:rsidR="008E01F1">
        <w:rPr>
          <w:lang w:val="ro-RO"/>
        </w:rPr>
        <w:t>,6</w:t>
      </w:r>
      <w:r w:rsidRPr="007C663E">
        <w:rPr>
          <w:lang w:val="ro-RO"/>
        </w:rPr>
        <w:t xml:space="preserve"> %</w:t>
      </w:r>
      <w:r w:rsidR="008E01F1">
        <w:rPr>
          <w:lang w:val="ro-RO"/>
        </w:rPr>
        <w:t xml:space="preserve"> [1]</w:t>
      </w:r>
      <w:r w:rsidRPr="007C663E">
        <w:rPr>
          <w:lang w:val="ro-RO"/>
        </w:rPr>
        <w:t>, considerăm că motiva</w:t>
      </w:r>
      <w:r w:rsidR="00CA3A5C" w:rsidRPr="007C663E">
        <w:rPr>
          <w:lang w:val="ro-RO"/>
        </w:rPr>
        <w:t>ț</w:t>
      </w:r>
      <w:r w:rsidR="00C62023" w:rsidRPr="007C663E">
        <w:rPr>
          <w:lang w:val="ro-RO"/>
        </w:rPr>
        <w:t xml:space="preserve">ia prezentată este una reală, </w:t>
      </w:r>
      <w:r w:rsidRPr="007C663E">
        <w:rPr>
          <w:lang w:val="ro-RO"/>
        </w:rPr>
        <w:t xml:space="preserve">foarte actuală </w:t>
      </w:r>
      <w:r w:rsidR="00CA3A5C" w:rsidRPr="007C663E">
        <w:rPr>
          <w:lang w:val="ro-RO"/>
        </w:rPr>
        <w:t>ș</w:t>
      </w:r>
      <w:r w:rsidRPr="007C663E">
        <w:rPr>
          <w:lang w:val="ro-RO"/>
        </w:rPr>
        <w:t xml:space="preserve">i presantă. </w:t>
      </w:r>
    </w:p>
    <w:p w:rsidR="002D7195" w:rsidRPr="00CA3A5C" w:rsidRDefault="00181E24" w:rsidP="00181E24">
      <w:pPr>
        <w:pStyle w:val="Titlu1"/>
        <w:numPr>
          <w:ilvl w:val="0"/>
          <w:numId w:val="0"/>
        </w:numPr>
        <w:ind w:firstLine="720"/>
      </w:pPr>
      <w:r>
        <w:t xml:space="preserve">2. </w:t>
      </w:r>
      <w:r w:rsidR="00F26F49" w:rsidRPr="00CA3A5C">
        <w:t xml:space="preserve">Obiectivul </w:t>
      </w:r>
      <w:r w:rsidR="00F26F49" w:rsidRPr="00E51151">
        <w:t>lucrării</w:t>
      </w:r>
    </w:p>
    <w:p w:rsidR="00A26CAD" w:rsidRPr="00CA3A5C" w:rsidRDefault="002D7195" w:rsidP="00DF7BA2">
      <w:pPr>
        <w:rPr>
          <w:lang w:val="ro-RO"/>
        </w:rPr>
      </w:pPr>
      <w:r w:rsidRPr="00CA3A5C">
        <w:rPr>
          <w:lang w:val="ro-RO"/>
        </w:rPr>
        <w:t>Lucrarea de fa</w:t>
      </w:r>
      <w:r w:rsidR="00CA3A5C">
        <w:rPr>
          <w:lang w:val="ro-RO"/>
        </w:rPr>
        <w:t>ț</w:t>
      </w:r>
      <w:r w:rsidRPr="00CA3A5C">
        <w:rPr>
          <w:lang w:val="ro-RO"/>
        </w:rPr>
        <w:t>ă î</w:t>
      </w:r>
      <w:r w:rsidR="00CA3A5C">
        <w:rPr>
          <w:lang w:val="ro-RO"/>
        </w:rPr>
        <w:t>ș</w:t>
      </w:r>
      <w:r w:rsidRPr="00CA3A5C">
        <w:rPr>
          <w:lang w:val="ro-RO"/>
        </w:rPr>
        <w:t>i propune determinarea unei metode de stabil</w:t>
      </w:r>
      <w:r w:rsidR="00443213" w:rsidRPr="00CA3A5C">
        <w:rPr>
          <w:lang w:val="ro-RO"/>
        </w:rPr>
        <w:t>ire a poten</w:t>
      </w:r>
      <w:r w:rsidR="00CA3A5C">
        <w:rPr>
          <w:lang w:val="ro-RO"/>
        </w:rPr>
        <w:t>ț</w:t>
      </w:r>
      <w:r w:rsidR="00443213" w:rsidRPr="00CA3A5C">
        <w:rPr>
          <w:lang w:val="ro-RO"/>
        </w:rPr>
        <w:t xml:space="preserve">ialului </w:t>
      </w:r>
      <w:r w:rsidRPr="00CA3A5C">
        <w:rPr>
          <w:lang w:val="ro-RO"/>
        </w:rPr>
        <w:t>energetic al materialelor existente în cadrul de</w:t>
      </w:r>
      <w:r w:rsidR="00CA3A5C">
        <w:rPr>
          <w:lang w:val="ro-RO"/>
        </w:rPr>
        <w:t>ș</w:t>
      </w:r>
      <w:r w:rsidRPr="00CA3A5C">
        <w:rPr>
          <w:lang w:val="ro-RO"/>
        </w:rPr>
        <w:t>eurilor menajere, în condi</w:t>
      </w:r>
      <w:r w:rsidR="00CA3A5C">
        <w:rPr>
          <w:lang w:val="ro-RO"/>
        </w:rPr>
        <w:t>ț</w:t>
      </w:r>
      <w:r w:rsidRPr="00CA3A5C">
        <w:rPr>
          <w:lang w:val="ro-RO"/>
        </w:rPr>
        <w:t>iile în care acest</w:t>
      </w:r>
      <w:r w:rsidR="00CA3A5C">
        <w:rPr>
          <w:lang w:val="ro-RO"/>
        </w:rPr>
        <w:t>e</w:t>
      </w:r>
      <w:r w:rsidRPr="00CA3A5C">
        <w:rPr>
          <w:lang w:val="ro-RO"/>
        </w:rPr>
        <w:t xml:space="preserve">a nu </w:t>
      </w:r>
      <w:r w:rsidR="00CA3A5C">
        <w:rPr>
          <w:lang w:val="ro-RO"/>
        </w:rPr>
        <w:t>sunt</w:t>
      </w:r>
      <w:r w:rsidRPr="00CA3A5C">
        <w:rPr>
          <w:lang w:val="ro-RO"/>
        </w:rPr>
        <w:t xml:space="preserve"> colect</w:t>
      </w:r>
      <w:r w:rsidR="00CA3A5C">
        <w:rPr>
          <w:lang w:val="ro-RO"/>
        </w:rPr>
        <w:t>ate</w:t>
      </w:r>
      <w:r w:rsidRPr="00CA3A5C">
        <w:rPr>
          <w:lang w:val="ro-RO"/>
        </w:rPr>
        <w:t xml:space="preserve"> selectiv </w:t>
      </w:r>
      <w:r w:rsidR="00CA3A5C">
        <w:rPr>
          <w:lang w:val="ro-RO"/>
        </w:rPr>
        <w:t>ș</w:t>
      </w:r>
      <w:r w:rsidRPr="00CA3A5C">
        <w:rPr>
          <w:lang w:val="ro-RO"/>
        </w:rPr>
        <w:t>i destina</w:t>
      </w:r>
      <w:r w:rsidR="00CA3A5C">
        <w:rPr>
          <w:lang w:val="ro-RO"/>
        </w:rPr>
        <w:t>ț</w:t>
      </w:r>
      <w:r w:rsidRPr="00CA3A5C">
        <w:rPr>
          <w:lang w:val="ro-RO"/>
        </w:rPr>
        <w:t>ia acest</w:t>
      </w:r>
      <w:r w:rsidR="00CA3A5C">
        <w:rPr>
          <w:lang w:val="ro-RO"/>
        </w:rPr>
        <w:t>or</w:t>
      </w:r>
      <w:r w:rsidRPr="00CA3A5C">
        <w:rPr>
          <w:lang w:val="ro-RO"/>
        </w:rPr>
        <w:t>a este reprezentată de eliminarea prin depozitare, ca o condi</w:t>
      </w:r>
      <w:r w:rsidR="00CA3A5C">
        <w:rPr>
          <w:lang w:val="ro-RO"/>
        </w:rPr>
        <w:t>ț</w:t>
      </w:r>
      <w:r w:rsidRPr="00CA3A5C">
        <w:rPr>
          <w:lang w:val="ro-RO"/>
        </w:rPr>
        <w:t xml:space="preserve">ie prealabilă stabilirii unei metode </w:t>
      </w:r>
      <w:r w:rsidR="00CA3A5C">
        <w:rPr>
          <w:lang w:val="ro-RO"/>
        </w:rPr>
        <w:t>ș</w:t>
      </w:r>
      <w:r w:rsidRPr="00CA3A5C">
        <w:rPr>
          <w:lang w:val="ro-RO"/>
        </w:rPr>
        <w:t>i te</w:t>
      </w:r>
      <w:r w:rsidR="00014EE6" w:rsidRPr="00CA3A5C">
        <w:rPr>
          <w:lang w:val="ro-RO"/>
        </w:rPr>
        <w:t xml:space="preserve">hnologii de valorificare. </w:t>
      </w:r>
    </w:p>
    <w:p w:rsidR="00C6382B" w:rsidRPr="00CA3A5C" w:rsidRDefault="00181E24" w:rsidP="00181E24">
      <w:pPr>
        <w:pStyle w:val="Titlu1"/>
        <w:numPr>
          <w:ilvl w:val="0"/>
          <w:numId w:val="0"/>
        </w:numPr>
        <w:ind w:firstLine="720"/>
      </w:pPr>
      <w:r>
        <w:t xml:space="preserve">3. </w:t>
      </w:r>
      <w:r w:rsidR="00F26F49" w:rsidRPr="00CA3A5C">
        <w:t>Formularea problemei</w:t>
      </w:r>
    </w:p>
    <w:p w:rsidR="002D7195" w:rsidRPr="00CA3A5C" w:rsidRDefault="00C6382B" w:rsidP="00014EE6">
      <w:pPr>
        <w:rPr>
          <w:szCs w:val="20"/>
          <w:lang w:val="ro-RO"/>
        </w:rPr>
      </w:pPr>
      <w:r w:rsidRPr="00CA3A5C">
        <w:rPr>
          <w:szCs w:val="20"/>
          <w:lang w:val="ro-RO"/>
        </w:rPr>
        <w:t>Activitatea de cercetare, exprimată în cadrul acestei lucrări, constă în stabilirea unei metodologii de determinare a poten</w:t>
      </w:r>
      <w:r w:rsidR="00CA3A5C">
        <w:rPr>
          <w:szCs w:val="20"/>
          <w:lang w:val="ro-RO"/>
        </w:rPr>
        <w:t>ț</w:t>
      </w:r>
      <w:r w:rsidRPr="00CA3A5C">
        <w:rPr>
          <w:szCs w:val="20"/>
          <w:lang w:val="ro-RO"/>
        </w:rPr>
        <w:t xml:space="preserve">ialului material </w:t>
      </w:r>
      <w:r w:rsidR="00CA3A5C">
        <w:rPr>
          <w:szCs w:val="20"/>
          <w:lang w:val="ro-RO"/>
        </w:rPr>
        <w:t>ș</w:t>
      </w:r>
      <w:r w:rsidRPr="00CA3A5C">
        <w:rPr>
          <w:szCs w:val="20"/>
          <w:lang w:val="ro-RO"/>
        </w:rPr>
        <w:t>i energetic a</w:t>
      </w:r>
      <w:r w:rsidR="00C62023" w:rsidRPr="00CA3A5C">
        <w:rPr>
          <w:szCs w:val="20"/>
          <w:lang w:val="ro-RO"/>
        </w:rPr>
        <w:t>l de</w:t>
      </w:r>
      <w:r w:rsidR="00CA3A5C">
        <w:rPr>
          <w:szCs w:val="20"/>
          <w:lang w:val="ro-RO"/>
        </w:rPr>
        <w:t>ș</w:t>
      </w:r>
      <w:r w:rsidR="00C62023" w:rsidRPr="00CA3A5C">
        <w:rPr>
          <w:szCs w:val="20"/>
          <w:lang w:val="ro-RO"/>
        </w:rPr>
        <w:t>eurilor menajere</w:t>
      </w:r>
      <w:r w:rsidR="001167DE">
        <w:rPr>
          <w:szCs w:val="20"/>
          <w:lang w:val="ro-RO"/>
        </w:rPr>
        <w:t>,</w:t>
      </w:r>
      <w:r w:rsidR="00C62023" w:rsidRPr="00CA3A5C">
        <w:rPr>
          <w:szCs w:val="20"/>
          <w:lang w:val="ro-RO"/>
        </w:rPr>
        <w:t xml:space="preserve"> care nu au fost supuse</w:t>
      </w:r>
      <w:r w:rsidRPr="00CA3A5C">
        <w:rPr>
          <w:szCs w:val="20"/>
          <w:lang w:val="ro-RO"/>
        </w:rPr>
        <w:t xml:space="preserve"> unei colectări selective, iar precolectarea le-a făcut improprii utilizării materiale</w:t>
      </w:r>
      <w:r w:rsidR="00A26CAD" w:rsidRPr="00CA3A5C">
        <w:rPr>
          <w:szCs w:val="20"/>
          <w:lang w:val="ro-RO"/>
        </w:rPr>
        <w:t xml:space="preserve"> </w:t>
      </w:r>
      <w:r w:rsidR="00CA3A5C">
        <w:rPr>
          <w:szCs w:val="20"/>
          <w:lang w:val="ro-RO"/>
        </w:rPr>
        <w:t>ș</w:t>
      </w:r>
      <w:r w:rsidR="00A26CAD" w:rsidRPr="00CA3A5C">
        <w:rPr>
          <w:szCs w:val="20"/>
          <w:lang w:val="ro-RO"/>
        </w:rPr>
        <w:t xml:space="preserve">i/sau energetice </w:t>
      </w:r>
      <w:r w:rsidRPr="00CA3A5C">
        <w:rPr>
          <w:szCs w:val="20"/>
          <w:lang w:val="ro-RO"/>
        </w:rPr>
        <w:t>prin metodele devenite tradi</w:t>
      </w:r>
      <w:r w:rsidR="00CA3A5C">
        <w:rPr>
          <w:szCs w:val="20"/>
          <w:lang w:val="ro-RO"/>
        </w:rPr>
        <w:t>ț</w:t>
      </w:r>
      <w:r w:rsidRPr="00CA3A5C">
        <w:rPr>
          <w:szCs w:val="20"/>
          <w:lang w:val="ro-RO"/>
        </w:rPr>
        <w:t>ionale. Extinderea</w:t>
      </w:r>
      <w:r w:rsidR="00A26CAD" w:rsidRPr="00CA3A5C">
        <w:rPr>
          <w:szCs w:val="20"/>
          <w:lang w:val="ro-RO"/>
        </w:rPr>
        <w:t xml:space="preserve"> domeniului de aplicare </w:t>
      </w:r>
      <w:r w:rsidR="001167DE" w:rsidRPr="00CA3A5C">
        <w:rPr>
          <w:szCs w:val="20"/>
          <w:lang w:val="ro-RO"/>
        </w:rPr>
        <w:t>către</w:t>
      </w:r>
      <w:r w:rsidR="00A26CAD" w:rsidRPr="00CA3A5C">
        <w:rPr>
          <w:szCs w:val="20"/>
          <w:lang w:val="ro-RO"/>
        </w:rPr>
        <w:t xml:space="preserve"> de</w:t>
      </w:r>
      <w:r w:rsidR="00CA3A5C">
        <w:rPr>
          <w:szCs w:val="20"/>
          <w:lang w:val="ro-RO"/>
        </w:rPr>
        <w:t>ș</w:t>
      </w:r>
      <w:r w:rsidR="00A26CAD" w:rsidRPr="00CA3A5C">
        <w:rPr>
          <w:szCs w:val="20"/>
          <w:lang w:val="ro-RO"/>
        </w:rPr>
        <w:t xml:space="preserve">eurile ajunse la nivelul depozitelor devine o parte importantă a problemei. </w:t>
      </w:r>
    </w:p>
    <w:p w:rsidR="00A26CAD" w:rsidRPr="00CA3A5C" w:rsidRDefault="00181E24" w:rsidP="005051DB">
      <w:pPr>
        <w:pStyle w:val="Titlu1"/>
        <w:numPr>
          <w:ilvl w:val="0"/>
          <w:numId w:val="0"/>
        </w:numPr>
        <w:spacing w:before="0" w:after="0"/>
        <w:ind w:firstLine="720"/>
      </w:pPr>
      <w:r>
        <w:lastRenderedPageBreak/>
        <w:t xml:space="preserve">4. </w:t>
      </w:r>
      <w:r w:rsidR="00F26F49" w:rsidRPr="00CA3A5C">
        <w:t>Metoda de cercetare</w:t>
      </w:r>
    </w:p>
    <w:p w:rsidR="005051DB" w:rsidRDefault="005051DB" w:rsidP="00A87FAB">
      <w:pPr>
        <w:rPr>
          <w:szCs w:val="20"/>
          <w:lang w:val="ro-RO"/>
        </w:rPr>
      </w:pPr>
    </w:p>
    <w:p w:rsidR="00AE7AAE" w:rsidRDefault="00443213" w:rsidP="00A87FAB">
      <w:pPr>
        <w:rPr>
          <w:szCs w:val="20"/>
          <w:lang w:val="ro-RO"/>
        </w:rPr>
      </w:pPr>
      <w:r w:rsidRPr="00CA3A5C">
        <w:rPr>
          <w:szCs w:val="20"/>
          <w:lang w:val="ro-RO"/>
        </w:rPr>
        <w:t>Cer</w:t>
      </w:r>
      <w:r w:rsidR="00D910EE" w:rsidRPr="00CA3A5C">
        <w:rPr>
          <w:szCs w:val="20"/>
          <w:lang w:val="ro-RO"/>
        </w:rPr>
        <w:t>cetar</w:t>
      </w:r>
      <w:r w:rsidRPr="00CA3A5C">
        <w:rPr>
          <w:szCs w:val="20"/>
          <w:lang w:val="ro-RO"/>
        </w:rPr>
        <w:t>ea se realizează prin determinarea pe cale teoretică a unei metode de apreciere a valorii energetice a de</w:t>
      </w:r>
      <w:r w:rsidR="00CA3A5C">
        <w:rPr>
          <w:szCs w:val="20"/>
          <w:lang w:val="ro-RO"/>
        </w:rPr>
        <w:t>ș</w:t>
      </w:r>
      <w:r w:rsidRPr="00CA3A5C">
        <w:rPr>
          <w:szCs w:val="20"/>
          <w:lang w:val="ro-RO"/>
        </w:rPr>
        <w:t>eurilor generate</w:t>
      </w:r>
      <w:r w:rsidR="00A26CAD" w:rsidRPr="00CA3A5C">
        <w:rPr>
          <w:szCs w:val="20"/>
          <w:lang w:val="ro-RO"/>
        </w:rPr>
        <w:t xml:space="preserve">. </w:t>
      </w:r>
      <w:r w:rsidR="001167DE">
        <w:rPr>
          <w:szCs w:val="20"/>
          <w:lang w:val="ro-RO"/>
        </w:rPr>
        <w:t xml:space="preserve">Etapele </w:t>
      </w:r>
      <w:r w:rsidRPr="00CA3A5C">
        <w:rPr>
          <w:szCs w:val="20"/>
          <w:lang w:val="ro-RO"/>
        </w:rPr>
        <w:t>propuse</w:t>
      </w:r>
      <w:r w:rsidR="001167DE">
        <w:rPr>
          <w:szCs w:val="20"/>
          <w:lang w:val="ro-RO"/>
        </w:rPr>
        <w:t xml:space="preserve"> de această cercetare sunt</w:t>
      </w:r>
      <w:r w:rsidR="00AE7AAE">
        <w:rPr>
          <w:szCs w:val="20"/>
          <w:lang w:val="ro-RO"/>
        </w:rPr>
        <w:t>:</w:t>
      </w:r>
    </w:p>
    <w:p w:rsidR="00AE7AAE" w:rsidRDefault="005051DB" w:rsidP="005051DB">
      <w:pPr>
        <w:ind w:left="357" w:firstLine="0"/>
        <w:rPr>
          <w:szCs w:val="20"/>
          <w:lang w:val="ro-RO"/>
        </w:rPr>
      </w:pPr>
      <w:r>
        <w:rPr>
          <w:rFonts w:cs="Arial"/>
          <w:szCs w:val="20"/>
          <w:lang w:val="ro-RO"/>
        </w:rPr>
        <w:t>▪</w:t>
      </w:r>
      <w:r>
        <w:rPr>
          <w:szCs w:val="20"/>
          <w:lang w:val="ro-RO"/>
        </w:rPr>
        <w:t xml:space="preserve"> </w:t>
      </w:r>
      <w:r w:rsidR="00443213" w:rsidRPr="00CA3A5C">
        <w:rPr>
          <w:szCs w:val="20"/>
          <w:lang w:val="ro-RO"/>
        </w:rPr>
        <w:t>analiza compozi</w:t>
      </w:r>
      <w:r w:rsidR="00CA3A5C">
        <w:rPr>
          <w:szCs w:val="20"/>
          <w:lang w:val="ro-RO"/>
        </w:rPr>
        <w:t>ț</w:t>
      </w:r>
      <w:r w:rsidR="00443213" w:rsidRPr="00CA3A5C">
        <w:rPr>
          <w:szCs w:val="20"/>
          <w:lang w:val="ro-RO"/>
        </w:rPr>
        <w:t>iei de</w:t>
      </w:r>
      <w:r w:rsidR="00CA3A5C">
        <w:rPr>
          <w:szCs w:val="20"/>
          <w:lang w:val="ro-RO"/>
        </w:rPr>
        <w:t>ș</w:t>
      </w:r>
      <w:r w:rsidR="00AE7AAE">
        <w:rPr>
          <w:szCs w:val="20"/>
          <w:lang w:val="ro-RO"/>
        </w:rPr>
        <w:t>eurilor;</w:t>
      </w:r>
    </w:p>
    <w:p w:rsidR="00AE7AAE" w:rsidRDefault="005051DB" w:rsidP="005051DB">
      <w:pPr>
        <w:ind w:left="357" w:firstLine="0"/>
        <w:rPr>
          <w:szCs w:val="20"/>
          <w:lang w:val="ro-RO"/>
        </w:rPr>
      </w:pPr>
      <w:r>
        <w:rPr>
          <w:rFonts w:cs="Arial"/>
          <w:szCs w:val="20"/>
          <w:lang w:val="ro-RO"/>
        </w:rPr>
        <w:t>▪</w:t>
      </w:r>
      <w:r>
        <w:rPr>
          <w:szCs w:val="20"/>
          <w:lang w:val="ro-RO"/>
        </w:rPr>
        <w:t xml:space="preserve"> </w:t>
      </w:r>
      <w:r w:rsidR="00443213" w:rsidRPr="00CA3A5C">
        <w:rPr>
          <w:szCs w:val="20"/>
          <w:lang w:val="ro-RO"/>
        </w:rPr>
        <w:t>determinarea poten</w:t>
      </w:r>
      <w:r w:rsidR="00CA3A5C">
        <w:rPr>
          <w:szCs w:val="20"/>
          <w:lang w:val="ro-RO"/>
        </w:rPr>
        <w:t>ț</w:t>
      </w:r>
      <w:r w:rsidR="00D910EE" w:rsidRPr="00CA3A5C">
        <w:rPr>
          <w:szCs w:val="20"/>
          <w:lang w:val="ro-RO"/>
        </w:rPr>
        <w:t>i</w:t>
      </w:r>
      <w:r w:rsidR="00443213" w:rsidRPr="00CA3A5C">
        <w:rPr>
          <w:szCs w:val="20"/>
          <w:lang w:val="ro-RO"/>
        </w:rPr>
        <w:t>alului energetic</w:t>
      </w:r>
      <w:r w:rsidR="001167DE">
        <w:rPr>
          <w:szCs w:val="20"/>
          <w:lang w:val="ro-RO"/>
        </w:rPr>
        <w:t xml:space="preserve"> al acestora</w:t>
      </w:r>
      <w:r w:rsidR="00AE7AAE">
        <w:rPr>
          <w:szCs w:val="20"/>
          <w:lang w:val="ro-RO"/>
        </w:rPr>
        <w:t>;</w:t>
      </w:r>
    </w:p>
    <w:p w:rsidR="00443213" w:rsidRDefault="005051DB" w:rsidP="005051DB">
      <w:pPr>
        <w:ind w:left="357" w:firstLine="0"/>
        <w:rPr>
          <w:szCs w:val="20"/>
          <w:lang w:val="ro-RO"/>
        </w:rPr>
      </w:pPr>
      <w:r>
        <w:rPr>
          <w:rFonts w:cs="Arial"/>
          <w:szCs w:val="20"/>
          <w:lang w:val="ro-RO"/>
        </w:rPr>
        <w:t>▪</w:t>
      </w:r>
      <w:r>
        <w:rPr>
          <w:szCs w:val="20"/>
          <w:lang w:val="ro-RO"/>
        </w:rPr>
        <w:t xml:space="preserve"> </w:t>
      </w:r>
      <w:r w:rsidR="00443213" w:rsidRPr="00CA3A5C">
        <w:rPr>
          <w:szCs w:val="20"/>
          <w:lang w:val="ro-RO"/>
        </w:rPr>
        <w:t>estimarea economiilor de combustibil în cazul valorificării păr</w:t>
      </w:r>
      <w:r w:rsidR="00CA3A5C">
        <w:rPr>
          <w:szCs w:val="20"/>
          <w:lang w:val="ro-RO"/>
        </w:rPr>
        <w:t>ț</w:t>
      </w:r>
      <w:r w:rsidR="00443213" w:rsidRPr="00CA3A5C">
        <w:rPr>
          <w:szCs w:val="20"/>
          <w:lang w:val="ro-RO"/>
        </w:rPr>
        <w:t>ii uscate din de</w:t>
      </w:r>
      <w:r w:rsidR="00CA3A5C">
        <w:rPr>
          <w:szCs w:val="20"/>
          <w:lang w:val="ro-RO"/>
        </w:rPr>
        <w:t>ș</w:t>
      </w:r>
      <w:r w:rsidR="00443213" w:rsidRPr="00CA3A5C">
        <w:rPr>
          <w:szCs w:val="20"/>
          <w:lang w:val="ro-RO"/>
        </w:rPr>
        <w:t>eurile generate anual</w:t>
      </w:r>
      <w:r w:rsidR="00BD6D18">
        <w:rPr>
          <w:szCs w:val="20"/>
          <w:lang w:val="ro-RO"/>
        </w:rPr>
        <w:t>,</w:t>
      </w:r>
      <w:r w:rsidR="00443213" w:rsidRPr="00CA3A5C">
        <w:rPr>
          <w:szCs w:val="20"/>
          <w:lang w:val="ro-RO"/>
        </w:rPr>
        <w:t xml:space="preserve"> în jude</w:t>
      </w:r>
      <w:r w:rsidR="00CA3A5C">
        <w:rPr>
          <w:szCs w:val="20"/>
          <w:lang w:val="ro-RO"/>
        </w:rPr>
        <w:t>ț</w:t>
      </w:r>
      <w:r w:rsidR="00443213" w:rsidRPr="00CA3A5C">
        <w:rPr>
          <w:szCs w:val="20"/>
          <w:lang w:val="ro-RO"/>
        </w:rPr>
        <w:t>ul Satu Mare</w:t>
      </w:r>
      <w:r w:rsidR="00B7333F">
        <w:rPr>
          <w:szCs w:val="20"/>
          <w:lang w:val="ro-RO"/>
        </w:rPr>
        <w:t>, depozitate la Doba</w:t>
      </w:r>
      <w:r w:rsidR="00443213" w:rsidRPr="00CA3A5C">
        <w:rPr>
          <w:szCs w:val="20"/>
          <w:lang w:val="ro-RO"/>
        </w:rPr>
        <w:t xml:space="preserve">. </w:t>
      </w:r>
    </w:p>
    <w:p w:rsidR="005051DB" w:rsidRPr="00CA3A5C" w:rsidRDefault="005051DB" w:rsidP="005051DB">
      <w:pPr>
        <w:ind w:left="357" w:firstLine="0"/>
        <w:rPr>
          <w:szCs w:val="20"/>
          <w:lang w:val="ro-RO"/>
        </w:rPr>
      </w:pPr>
    </w:p>
    <w:p w:rsidR="00AA4806" w:rsidRPr="00CA3A5C" w:rsidRDefault="00181E24" w:rsidP="005051DB">
      <w:pPr>
        <w:pStyle w:val="Titlu1"/>
        <w:numPr>
          <w:ilvl w:val="0"/>
          <w:numId w:val="0"/>
        </w:numPr>
        <w:spacing w:before="0" w:after="0"/>
        <w:ind w:firstLine="720"/>
      </w:pPr>
      <w:r>
        <w:t xml:space="preserve">5. </w:t>
      </w:r>
      <w:r w:rsidR="00F26F49" w:rsidRPr="00CA3A5C">
        <w:t>Descrierea metodologiei</w:t>
      </w:r>
    </w:p>
    <w:p w:rsidR="005051DB" w:rsidRDefault="005051DB" w:rsidP="00014EE6">
      <w:pPr>
        <w:rPr>
          <w:szCs w:val="20"/>
          <w:lang w:val="ro-RO"/>
        </w:rPr>
      </w:pPr>
    </w:p>
    <w:p w:rsidR="00AE7AAE" w:rsidRDefault="00AA4806" w:rsidP="00014EE6">
      <w:pPr>
        <w:rPr>
          <w:szCs w:val="20"/>
          <w:lang w:val="ro-RO"/>
        </w:rPr>
      </w:pPr>
      <w:r w:rsidRPr="00CA3A5C">
        <w:rPr>
          <w:szCs w:val="20"/>
          <w:lang w:val="ro-RO"/>
        </w:rPr>
        <w:t>Activită</w:t>
      </w:r>
      <w:r w:rsidR="00CA3A5C">
        <w:rPr>
          <w:szCs w:val="20"/>
          <w:lang w:val="ro-RO"/>
        </w:rPr>
        <w:t>ț</w:t>
      </w:r>
      <w:r w:rsidRPr="00CA3A5C">
        <w:rPr>
          <w:szCs w:val="20"/>
          <w:lang w:val="ro-RO"/>
        </w:rPr>
        <w:t>ile de cercetare</w:t>
      </w:r>
      <w:r w:rsidR="00800F59" w:rsidRPr="00CA3A5C">
        <w:rPr>
          <w:szCs w:val="20"/>
          <w:lang w:val="ro-RO"/>
        </w:rPr>
        <w:t>,</w:t>
      </w:r>
      <w:r w:rsidRPr="00CA3A5C">
        <w:rPr>
          <w:szCs w:val="20"/>
          <w:lang w:val="ro-RO"/>
        </w:rPr>
        <w:t xml:space="preserve"> desfă</w:t>
      </w:r>
      <w:r w:rsidR="00CA3A5C">
        <w:rPr>
          <w:szCs w:val="20"/>
          <w:lang w:val="ro-RO"/>
        </w:rPr>
        <w:t>ș</w:t>
      </w:r>
      <w:r w:rsidRPr="00CA3A5C">
        <w:rPr>
          <w:szCs w:val="20"/>
          <w:lang w:val="ro-RO"/>
        </w:rPr>
        <w:t>urate în formularea unei solu</w:t>
      </w:r>
      <w:r w:rsidR="00CA3A5C">
        <w:rPr>
          <w:szCs w:val="20"/>
          <w:lang w:val="ro-RO"/>
        </w:rPr>
        <w:t>ț</w:t>
      </w:r>
      <w:r w:rsidRPr="00CA3A5C">
        <w:rPr>
          <w:szCs w:val="20"/>
          <w:lang w:val="ro-RO"/>
        </w:rPr>
        <w:t xml:space="preserve">ii </w:t>
      </w:r>
      <w:r w:rsidR="00AE7AAE">
        <w:rPr>
          <w:szCs w:val="20"/>
          <w:lang w:val="ro-RO"/>
        </w:rPr>
        <w:t xml:space="preserve"> a </w:t>
      </w:r>
      <w:r w:rsidRPr="00CA3A5C">
        <w:rPr>
          <w:szCs w:val="20"/>
          <w:lang w:val="ro-RO"/>
        </w:rPr>
        <w:t>proble</w:t>
      </w:r>
      <w:r w:rsidR="00840220" w:rsidRPr="00CA3A5C">
        <w:rPr>
          <w:szCs w:val="20"/>
          <w:lang w:val="ro-RO"/>
        </w:rPr>
        <w:t>me</w:t>
      </w:r>
      <w:r w:rsidRPr="00CA3A5C">
        <w:rPr>
          <w:szCs w:val="20"/>
          <w:lang w:val="ro-RO"/>
        </w:rPr>
        <w:t>i puse</w:t>
      </w:r>
      <w:r w:rsidR="00800F59" w:rsidRPr="00CA3A5C">
        <w:rPr>
          <w:szCs w:val="20"/>
          <w:lang w:val="ro-RO"/>
        </w:rPr>
        <w:t>,</w:t>
      </w:r>
      <w:r w:rsidRPr="00CA3A5C">
        <w:rPr>
          <w:szCs w:val="20"/>
          <w:lang w:val="ro-RO"/>
        </w:rPr>
        <w:t xml:space="preserve"> sunt legate de următoarele aspect</w:t>
      </w:r>
      <w:r w:rsidR="00D910EE" w:rsidRPr="00CA3A5C">
        <w:rPr>
          <w:szCs w:val="20"/>
          <w:lang w:val="ro-RO"/>
        </w:rPr>
        <w:t>e</w:t>
      </w:r>
      <w:r w:rsidRPr="00CA3A5C">
        <w:rPr>
          <w:szCs w:val="20"/>
          <w:lang w:val="ro-RO"/>
        </w:rPr>
        <w:t>:</w:t>
      </w:r>
    </w:p>
    <w:p w:rsidR="00AE7AAE" w:rsidRDefault="005051DB" w:rsidP="005051DB">
      <w:pPr>
        <w:ind w:left="357" w:firstLine="0"/>
        <w:rPr>
          <w:szCs w:val="20"/>
          <w:lang w:val="ro-RO"/>
        </w:rPr>
      </w:pPr>
      <w:r>
        <w:rPr>
          <w:rFonts w:cs="Arial"/>
          <w:szCs w:val="20"/>
          <w:lang w:val="ro-RO"/>
        </w:rPr>
        <w:t>●</w:t>
      </w:r>
      <w:r>
        <w:rPr>
          <w:szCs w:val="20"/>
          <w:lang w:val="ro-RO"/>
        </w:rPr>
        <w:t xml:space="preserve"> </w:t>
      </w:r>
      <w:r w:rsidR="00AA4806" w:rsidRPr="00CA3A5C">
        <w:rPr>
          <w:szCs w:val="20"/>
          <w:lang w:val="ro-RO"/>
        </w:rPr>
        <w:t>analiza compozi</w:t>
      </w:r>
      <w:r w:rsidR="00CA3A5C">
        <w:rPr>
          <w:szCs w:val="20"/>
          <w:lang w:val="ro-RO"/>
        </w:rPr>
        <w:t>ț</w:t>
      </w:r>
      <w:r w:rsidR="00AA4806" w:rsidRPr="00CA3A5C">
        <w:rPr>
          <w:szCs w:val="20"/>
          <w:lang w:val="ro-RO"/>
        </w:rPr>
        <w:t>iei de</w:t>
      </w:r>
      <w:r w:rsidR="00CA3A5C">
        <w:rPr>
          <w:szCs w:val="20"/>
          <w:lang w:val="ro-RO"/>
        </w:rPr>
        <w:t>ș</w:t>
      </w:r>
      <w:r w:rsidR="00AA4806" w:rsidRPr="00CA3A5C">
        <w:rPr>
          <w:szCs w:val="20"/>
          <w:lang w:val="ro-RO"/>
        </w:rPr>
        <w:t xml:space="preserve">eurilor </w:t>
      </w:r>
      <w:r w:rsidR="00B7333F">
        <w:rPr>
          <w:szCs w:val="20"/>
          <w:lang w:val="ro-RO"/>
        </w:rPr>
        <w:t xml:space="preserve">de </w:t>
      </w:r>
      <w:r w:rsidR="00AA4806" w:rsidRPr="00CA3A5C">
        <w:rPr>
          <w:szCs w:val="20"/>
          <w:lang w:val="ro-RO"/>
        </w:rPr>
        <w:t xml:space="preserve">la depozitul regional Doba </w:t>
      </w:r>
      <w:r w:rsidR="00CA3A5C">
        <w:rPr>
          <w:szCs w:val="20"/>
          <w:lang w:val="ro-RO"/>
        </w:rPr>
        <w:t>ș</w:t>
      </w:r>
      <w:r w:rsidR="00AA4806" w:rsidRPr="00CA3A5C">
        <w:rPr>
          <w:szCs w:val="20"/>
          <w:lang w:val="ro-RO"/>
        </w:rPr>
        <w:t>i asupra poten</w:t>
      </w:r>
      <w:r w:rsidR="00CA3A5C">
        <w:rPr>
          <w:szCs w:val="20"/>
          <w:lang w:val="ro-RO"/>
        </w:rPr>
        <w:t>ț</w:t>
      </w:r>
      <w:r w:rsidR="001167DE">
        <w:rPr>
          <w:szCs w:val="20"/>
          <w:lang w:val="ro-RO"/>
        </w:rPr>
        <w:t>ialului lor de valorificare</w:t>
      </w:r>
      <w:r w:rsidR="00AA4806" w:rsidRPr="00CA3A5C">
        <w:rPr>
          <w:szCs w:val="20"/>
          <w:lang w:val="ro-RO"/>
        </w:rPr>
        <w:t>;</w:t>
      </w:r>
    </w:p>
    <w:p w:rsidR="00AE7AAE" w:rsidRDefault="005051DB" w:rsidP="005051DB">
      <w:pPr>
        <w:ind w:left="357" w:firstLine="0"/>
        <w:rPr>
          <w:szCs w:val="20"/>
          <w:lang w:val="ro-RO"/>
        </w:rPr>
      </w:pPr>
      <w:r>
        <w:rPr>
          <w:rFonts w:cs="Arial"/>
          <w:szCs w:val="20"/>
          <w:lang w:val="ro-RO"/>
        </w:rPr>
        <w:t>●</w:t>
      </w:r>
      <w:r>
        <w:rPr>
          <w:szCs w:val="20"/>
          <w:lang w:val="ro-RO"/>
        </w:rPr>
        <w:t xml:space="preserve"> </w:t>
      </w:r>
      <w:r w:rsidR="00AA4806" w:rsidRPr="00CA3A5C">
        <w:rPr>
          <w:szCs w:val="20"/>
          <w:lang w:val="ro-RO"/>
        </w:rPr>
        <w:t xml:space="preserve">determinarea valorii materiale, energetice </w:t>
      </w:r>
      <w:r w:rsidR="00CA3A5C">
        <w:rPr>
          <w:szCs w:val="20"/>
          <w:lang w:val="ro-RO"/>
        </w:rPr>
        <w:t>ș</w:t>
      </w:r>
      <w:r w:rsidR="00AA4806" w:rsidRPr="00CA3A5C">
        <w:rPr>
          <w:szCs w:val="20"/>
          <w:lang w:val="ro-RO"/>
        </w:rPr>
        <w:t>i de mediu a de</w:t>
      </w:r>
      <w:r w:rsidR="00CA3A5C">
        <w:rPr>
          <w:szCs w:val="20"/>
          <w:lang w:val="ro-RO"/>
        </w:rPr>
        <w:t>ș</w:t>
      </w:r>
      <w:r w:rsidR="00AA4806" w:rsidRPr="00CA3A5C">
        <w:rPr>
          <w:szCs w:val="20"/>
          <w:lang w:val="ro-RO"/>
        </w:rPr>
        <w:t>eurilor cu poten</w:t>
      </w:r>
      <w:r w:rsidR="00CA3A5C">
        <w:rPr>
          <w:szCs w:val="20"/>
          <w:lang w:val="ro-RO"/>
        </w:rPr>
        <w:t>ț</w:t>
      </w:r>
      <w:r w:rsidR="00AA4806" w:rsidRPr="00CA3A5C">
        <w:rPr>
          <w:szCs w:val="20"/>
          <w:lang w:val="ro-RO"/>
        </w:rPr>
        <w:t>ial de valorifi</w:t>
      </w:r>
      <w:r w:rsidR="00AB294D" w:rsidRPr="00CA3A5C">
        <w:rPr>
          <w:szCs w:val="20"/>
          <w:lang w:val="ro-RO"/>
        </w:rPr>
        <w:t>cat;</w:t>
      </w:r>
    </w:p>
    <w:p w:rsidR="005051DB" w:rsidRDefault="005051DB" w:rsidP="005051DB">
      <w:pPr>
        <w:ind w:left="357" w:firstLine="0"/>
        <w:rPr>
          <w:szCs w:val="20"/>
          <w:lang w:val="ro-RO"/>
        </w:rPr>
      </w:pPr>
      <w:r>
        <w:rPr>
          <w:rFonts w:cs="Arial"/>
          <w:szCs w:val="20"/>
          <w:lang w:val="ro-RO"/>
        </w:rPr>
        <w:t>●</w:t>
      </w:r>
      <w:r>
        <w:rPr>
          <w:szCs w:val="20"/>
          <w:lang w:val="ro-RO"/>
        </w:rPr>
        <w:t xml:space="preserve"> </w:t>
      </w:r>
      <w:r w:rsidR="00AA4806" w:rsidRPr="00CA3A5C">
        <w:rPr>
          <w:szCs w:val="20"/>
          <w:lang w:val="ro-RO"/>
        </w:rPr>
        <w:t>a</w:t>
      </w:r>
      <w:r w:rsidR="00AB294D" w:rsidRPr="00CA3A5C">
        <w:rPr>
          <w:szCs w:val="20"/>
          <w:lang w:val="ro-RO"/>
        </w:rPr>
        <w:t>naliza critică</w:t>
      </w:r>
      <w:r w:rsidR="00AA4806" w:rsidRPr="00CA3A5C">
        <w:rPr>
          <w:szCs w:val="20"/>
          <w:lang w:val="ro-RO"/>
        </w:rPr>
        <w:t xml:space="preserve"> asupra procedeelor de valor</w:t>
      </w:r>
      <w:r w:rsidR="00AB294D" w:rsidRPr="00CA3A5C">
        <w:rPr>
          <w:szCs w:val="20"/>
          <w:lang w:val="ro-RO"/>
        </w:rPr>
        <w:t xml:space="preserve">ificare materială </w:t>
      </w:r>
      <w:r w:rsidR="00CA3A5C">
        <w:rPr>
          <w:szCs w:val="20"/>
          <w:lang w:val="ro-RO"/>
        </w:rPr>
        <w:t>ș</w:t>
      </w:r>
      <w:r w:rsidR="00AB294D" w:rsidRPr="00CA3A5C">
        <w:rPr>
          <w:szCs w:val="20"/>
          <w:lang w:val="ro-RO"/>
        </w:rPr>
        <w:t>i energetică</w:t>
      </w:r>
      <w:r w:rsidR="00AA4806" w:rsidRPr="00CA3A5C">
        <w:rPr>
          <w:szCs w:val="20"/>
          <w:lang w:val="ro-RO"/>
        </w:rPr>
        <w:t xml:space="preserve"> a de</w:t>
      </w:r>
      <w:r w:rsidR="00CA3A5C">
        <w:rPr>
          <w:szCs w:val="20"/>
          <w:lang w:val="ro-RO"/>
        </w:rPr>
        <w:t>ș</w:t>
      </w:r>
      <w:r w:rsidR="00AA4806" w:rsidRPr="00CA3A5C">
        <w:rPr>
          <w:szCs w:val="20"/>
          <w:lang w:val="ro-RO"/>
        </w:rPr>
        <w:t>eurilor municipale.</w:t>
      </w:r>
    </w:p>
    <w:p w:rsidR="00DF6C76" w:rsidRPr="00CA3A5C" w:rsidRDefault="00AA4806" w:rsidP="005051DB">
      <w:pPr>
        <w:ind w:left="357" w:firstLine="0"/>
        <w:rPr>
          <w:szCs w:val="20"/>
          <w:lang w:val="ro-RO"/>
        </w:rPr>
      </w:pPr>
      <w:r w:rsidRPr="00CA3A5C">
        <w:rPr>
          <w:szCs w:val="20"/>
          <w:lang w:val="ro-RO"/>
        </w:rPr>
        <w:t xml:space="preserve"> </w:t>
      </w:r>
    </w:p>
    <w:p w:rsidR="00DF6C76" w:rsidRPr="00CA3A5C" w:rsidRDefault="00181E24" w:rsidP="005051DB">
      <w:pPr>
        <w:pStyle w:val="Titlu2"/>
        <w:numPr>
          <w:ilvl w:val="0"/>
          <w:numId w:val="0"/>
        </w:numPr>
        <w:spacing w:before="0" w:after="0"/>
        <w:ind w:firstLine="720"/>
      </w:pPr>
      <w:r>
        <w:t xml:space="preserve">5.1 </w:t>
      </w:r>
      <w:r w:rsidR="00DF6C76" w:rsidRPr="00CA3A5C">
        <w:t>Analiza compozi</w:t>
      </w:r>
      <w:r w:rsidR="00CA3A5C">
        <w:t>ț</w:t>
      </w:r>
      <w:r w:rsidR="00DF6C76" w:rsidRPr="00CA3A5C">
        <w:t>iei de</w:t>
      </w:r>
      <w:r w:rsidR="00CA3A5C">
        <w:t>ș</w:t>
      </w:r>
      <w:r w:rsidR="00DF6C76" w:rsidRPr="00CA3A5C">
        <w:t>eurilor</w:t>
      </w:r>
    </w:p>
    <w:p w:rsidR="005051DB" w:rsidRPr="005051DB" w:rsidRDefault="005051DB" w:rsidP="00DF7BA2">
      <w:pPr>
        <w:rPr>
          <w:sz w:val="16"/>
          <w:szCs w:val="16"/>
          <w:lang w:val="ro-RO"/>
        </w:rPr>
      </w:pPr>
    </w:p>
    <w:p w:rsidR="00251839" w:rsidRPr="00CA3A5C" w:rsidRDefault="00741E2C" w:rsidP="00DF7BA2">
      <w:pPr>
        <w:rPr>
          <w:lang w:val="ro-RO"/>
        </w:rPr>
      </w:pPr>
      <w:r w:rsidRPr="00CA3A5C">
        <w:rPr>
          <w:lang w:val="ro-RO"/>
        </w:rPr>
        <w:t>Conform datelor ob</w:t>
      </w:r>
      <w:r w:rsidR="00CA3A5C">
        <w:rPr>
          <w:lang w:val="ro-RO"/>
        </w:rPr>
        <w:t>ț</w:t>
      </w:r>
      <w:r w:rsidRPr="00CA3A5C">
        <w:rPr>
          <w:lang w:val="ro-RO"/>
        </w:rPr>
        <w:t>inute de la Serviciul Managementul Regional al De</w:t>
      </w:r>
      <w:r w:rsidR="00CA3A5C">
        <w:rPr>
          <w:lang w:val="ro-RO"/>
        </w:rPr>
        <w:t>ș</w:t>
      </w:r>
      <w:r w:rsidRPr="00CA3A5C">
        <w:rPr>
          <w:lang w:val="ro-RO"/>
        </w:rPr>
        <w:t>eurilor din cadrul Consiliului Jude</w:t>
      </w:r>
      <w:r w:rsidR="00CA3A5C">
        <w:rPr>
          <w:lang w:val="ro-RO"/>
        </w:rPr>
        <w:t>ț</w:t>
      </w:r>
      <w:r w:rsidRPr="00CA3A5C">
        <w:rPr>
          <w:lang w:val="ro-RO"/>
        </w:rPr>
        <w:t>ean Satu Mare, de</w:t>
      </w:r>
      <w:r w:rsidR="00CA3A5C">
        <w:rPr>
          <w:lang w:val="ro-RO"/>
        </w:rPr>
        <w:t>ș</w:t>
      </w:r>
      <w:r w:rsidRPr="00CA3A5C">
        <w:rPr>
          <w:lang w:val="ro-RO"/>
        </w:rPr>
        <w:t xml:space="preserve">eurile </w:t>
      </w:r>
      <w:r w:rsidR="00291B97" w:rsidRPr="00CA3A5C">
        <w:rPr>
          <w:lang w:val="ro-RO"/>
        </w:rPr>
        <w:t>depozitate</w:t>
      </w:r>
      <w:r w:rsidR="001167DE">
        <w:rPr>
          <w:lang w:val="ro-RO"/>
        </w:rPr>
        <w:t xml:space="preserve"> î</w:t>
      </w:r>
      <w:r w:rsidRPr="00CA3A5C">
        <w:rPr>
          <w:lang w:val="ro-RO"/>
        </w:rPr>
        <w:t xml:space="preserve">n anul 2012 au </w:t>
      </w:r>
      <w:r w:rsidR="001167DE" w:rsidRPr="00CA3A5C">
        <w:rPr>
          <w:lang w:val="ro-RO"/>
        </w:rPr>
        <w:t>următoarea</w:t>
      </w:r>
      <w:r w:rsidRPr="00CA3A5C">
        <w:rPr>
          <w:lang w:val="ro-RO"/>
        </w:rPr>
        <w:t xml:space="preserve"> com</w:t>
      </w:r>
      <w:r w:rsidR="00800F59" w:rsidRPr="00CA3A5C">
        <w:rPr>
          <w:lang w:val="ro-RO"/>
        </w:rPr>
        <w:t>p</w:t>
      </w:r>
      <w:r w:rsidRPr="00CA3A5C">
        <w:rPr>
          <w:lang w:val="ro-RO"/>
        </w:rPr>
        <w:t>ozi</w:t>
      </w:r>
      <w:r w:rsidR="00CA3A5C">
        <w:rPr>
          <w:lang w:val="ro-RO"/>
        </w:rPr>
        <w:t>ț</w:t>
      </w:r>
      <w:r w:rsidRPr="00CA3A5C">
        <w:rPr>
          <w:lang w:val="ro-RO"/>
        </w:rPr>
        <w:t>ie:</w:t>
      </w:r>
      <w:r w:rsidR="00DF6C76" w:rsidRPr="00CA3A5C">
        <w:rPr>
          <w:lang w:val="ro-RO"/>
        </w:rPr>
        <w:t xml:space="preserve"> </w:t>
      </w:r>
      <w:r w:rsidR="00BD6D18">
        <w:rPr>
          <w:lang w:val="ro-RO"/>
        </w:rPr>
        <w:t>hârtie carton 9,</w:t>
      </w:r>
      <w:r w:rsidR="00E52433" w:rsidRPr="00CA3A5C">
        <w:rPr>
          <w:lang w:val="ro-RO"/>
        </w:rPr>
        <w:t xml:space="preserve">1 %; lemn 1,26 %; textile 4,64 %; sticlă 4 %; metal 5 %; plastic 14 %; materiale biodegradabile 45 %; altele 17 %; total 100 % </w:t>
      </w:r>
      <w:r w:rsidRPr="00CA3A5C">
        <w:rPr>
          <w:lang w:val="ro-RO"/>
        </w:rPr>
        <w:t>[</w:t>
      </w:r>
      <w:r w:rsidR="008E01F1">
        <w:rPr>
          <w:lang w:val="ro-RO"/>
        </w:rPr>
        <w:t>2</w:t>
      </w:r>
      <w:r w:rsidRPr="00CA3A5C">
        <w:rPr>
          <w:lang w:val="ro-RO"/>
        </w:rPr>
        <w:t>]</w:t>
      </w:r>
      <w:r w:rsidR="005051DB">
        <w:rPr>
          <w:lang w:val="ro-RO"/>
        </w:rPr>
        <w:t>.</w:t>
      </w:r>
      <w:r w:rsidRPr="00CA3A5C">
        <w:rPr>
          <w:lang w:val="ro-RO"/>
        </w:rPr>
        <w:tab/>
      </w:r>
      <w:r w:rsidR="000A710F" w:rsidRPr="00CA3A5C">
        <w:rPr>
          <w:lang w:val="ro-RO"/>
        </w:rPr>
        <w:t xml:space="preserve">Aceste date </w:t>
      </w:r>
      <w:r w:rsidR="00800F59" w:rsidRPr="00CA3A5C">
        <w:rPr>
          <w:lang w:val="ro-RO"/>
        </w:rPr>
        <w:t>au rezultat din</w:t>
      </w:r>
      <w:r w:rsidR="000A710F" w:rsidRPr="00CA3A5C">
        <w:rPr>
          <w:lang w:val="ro-RO"/>
        </w:rPr>
        <w:t xml:space="preserve"> </w:t>
      </w:r>
      <w:r w:rsidR="001167DE" w:rsidRPr="00CA3A5C">
        <w:rPr>
          <w:lang w:val="ro-RO"/>
        </w:rPr>
        <w:t>determinările</w:t>
      </w:r>
      <w:r w:rsidR="000A710F" w:rsidRPr="00CA3A5C">
        <w:rPr>
          <w:lang w:val="ro-RO"/>
        </w:rPr>
        <w:t xml:space="preserve"> zilnice ale </w:t>
      </w:r>
      <w:r w:rsidR="001167DE" w:rsidRPr="00CA3A5C">
        <w:rPr>
          <w:lang w:val="ro-RO"/>
        </w:rPr>
        <w:t>compoziției</w:t>
      </w:r>
      <w:r w:rsidR="000A710F" w:rsidRPr="00CA3A5C">
        <w:rPr>
          <w:lang w:val="ro-RO"/>
        </w:rPr>
        <w:t xml:space="preserve"> </w:t>
      </w:r>
      <w:r w:rsidR="001167DE" w:rsidRPr="00CA3A5C">
        <w:rPr>
          <w:lang w:val="ro-RO"/>
        </w:rPr>
        <w:t>deșeurilor</w:t>
      </w:r>
      <w:r w:rsidR="000A710F" w:rsidRPr="00CA3A5C">
        <w:rPr>
          <w:lang w:val="ro-RO"/>
        </w:rPr>
        <w:t xml:space="preserve"> pe o perioada de o </w:t>
      </w:r>
      <w:r w:rsidR="001167DE" w:rsidRPr="00CA3A5C">
        <w:rPr>
          <w:lang w:val="ro-RO"/>
        </w:rPr>
        <w:t>săptămâna</w:t>
      </w:r>
      <w:r w:rsidR="000A710F" w:rsidRPr="00CA3A5C">
        <w:rPr>
          <w:lang w:val="ro-RO"/>
        </w:rPr>
        <w:t xml:space="preserve">. Prelevarea probelor s-a </w:t>
      </w:r>
      <w:r w:rsidR="001167DE" w:rsidRPr="00CA3A5C">
        <w:rPr>
          <w:lang w:val="ro-RO"/>
        </w:rPr>
        <w:t>făcut</w:t>
      </w:r>
      <w:r w:rsidR="000A710F" w:rsidRPr="00CA3A5C">
        <w:rPr>
          <w:lang w:val="ro-RO"/>
        </w:rPr>
        <w:t xml:space="preserve"> </w:t>
      </w:r>
      <w:r w:rsidR="001167DE" w:rsidRPr="00CA3A5C">
        <w:rPr>
          <w:lang w:val="ro-RO"/>
        </w:rPr>
        <w:t>atât</w:t>
      </w:r>
      <w:r w:rsidR="000A710F" w:rsidRPr="00CA3A5C">
        <w:rPr>
          <w:lang w:val="ro-RO"/>
        </w:rPr>
        <w:t xml:space="preserve"> din </w:t>
      </w:r>
      <w:r w:rsidR="001167DE" w:rsidRPr="00CA3A5C">
        <w:rPr>
          <w:lang w:val="ro-RO"/>
        </w:rPr>
        <w:t>deșeurile</w:t>
      </w:r>
      <w:r w:rsidR="00800F59" w:rsidRPr="00CA3A5C">
        <w:rPr>
          <w:lang w:val="ro-RO"/>
        </w:rPr>
        <w:t xml:space="preserve"> </w:t>
      </w:r>
      <w:r w:rsidR="00AE7AAE">
        <w:rPr>
          <w:lang w:val="ro-RO"/>
        </w:rPr>
        <w:t xml:space="preserve">provenite din mediul urban, municipiul </w:t>
      </w:r>
      <w:r w:rsidR="000A710F" w:rsidRPr="00CA3A5C">
        <w:rPr>
          <w:lang w:val="ro-RO"/>
        </w:rPr>
        <w:t>Satu Mare</w:t>
      </w:r>
      <w:r w:rsidR="00AE7AAE">
        <w:rPr>
          <w:lang w:val="ro-RO"/>
        </w:rPr>
        <w:t>,</w:t>
      </w:r>
      <w:r w:rsidR="000A710F" w:rsidRPr="00CA3A5C">
        <w:rPr>
          <w:lang w:val="ro-RO"/>
        </w:rPr>
        <w:t xml:space="preserve"> c</w:t>
      </w:r>
      <w:r w:rsidR="00AE7AAE">
        <w:rPr>
          <w:lang w:val="ro-RO"/>
        </w:rPr>
        <w:t>â</w:t>
      </w:r>
      <w:r w:rsidR="000A710F" w:rsidRPr="00CA3A5C">
        <w:rPr>
          <w:lang w:val="ro-RO"/>
        </w:rPr>
        <w:t xml:space="preserve">t </w:t>
      </w:r>
      <w:r w:rsidR="00AE7AAE">
        <w:rPr>
          <w:lang w:val="ro-RO"/>
        </w:rPr>
        <w:t>ș</w:t>
      </w:r>
      <w:r w:rsidR="000A710F" w:rsidRPr="00CA3A5C">
        <w:rPr>
          <w:lang w:val="ro-RO"/>
        </w:rPr>
        <w:t xml:space="preserve">i din mediu rural. Ca </w:t>
      </w:r>
      <w:r w:rsidR="00AE7AAE">
        <w:rPr>
          <w:lang w:val="ro-RO"/>
        </w:rPr>
        <w:t>ș</w:t>
      </w:r>
      <w:r w:rsidR="000A710F" w:rsidRPr="00CA3A5C">
        <w:rPr>
          <w:lang w:val="ro-RO"/>
        </w:rPr>
        <w:t>i metodologie</w:t>
      </w:r>
      <w:r w:rsidR="00AE7AAE">
        <w:rPr>
          <w:lang w:val="ro-RO"/>
        </w:rPr>
        <w:t xml:space="preserve"> de lucru s-a adoptat</w:t>
      </w:r>
      <w:r w:rsidR="000A710F" w:rsidRPr="00CA3A5C">
        <w:rPr>
          <w:lang w:val="ro-RO"/>
        </w:rPr>
        <w:t xml:space="preserve">, </w:t>
      </w:r>
      <w:r w:rsidR="00AE7AAE">
        <w:rPr>
          <w:lang w:val="ro-RO"/>
        </w:rPr>
        <w:t>analizarea</w:t>
      </w:r>
      <w:r w:rsidR="000A710F" w:rsidRPr="00CA3A5C">
        <w:rPr>
          <w:lang w:val="ro-RO"/>
        </w:rPr>
        <w:t xml:space="preserve"> zilnic</w:t>
      </w:r>
      <w:r w:rsidR="00AE7AAE">
        <w:rPr>
          <w:lang w:val="ro-RO"/>
        </w:rPr>
        <w:t>ă a</w:t>
      </w:r>
      <w:r w:rsidR="000A710F" w:rsidRPr="00CA3A5C">
        <w:rPr>
          <w:lang w:val="ro-RO"/>
        </w:rPr>
        <w:t xml:space="preserve"> </w:t>
      </w:r>
      <w:r w:rsidR="00AE7AAE">
        <w:rPr>
          <w:lang w:val="ro-RO"/>
        </w:rPr>
        <w:t>unei</w:t>
      </w:r>
      <w:r w:rsidR="000A710F" w:rsidRPr="00CA3A5C">
        <w:rPr>
          <w:lang w:val="ro-RO"/>
        </w:rPr>
        <w:t xml:space="preserve"> cantit</w:t>
      </w:r>
      <w:r w:rsidR="00AE7AAE">
        <w:rPr>
          <w:lang w:val="ro-RO"/>
        </w:rPr>
        <w:t>ăți</w:t>
      </w:r>
      <w:r w:rsidR="000A710F" w:rsidRPr="00CA3A5C">
        <w:rPr>
          <w:lang w:val="ro-RO"/>
        </w:rPr>
        <w:t xml:space="preserve"> de </w:t>
      </w:r>
      <w:r w:rsidR="001167DE" w:rsidRPr="00CA3A5C">
        <w:rPr>
          <w:lang w:val="ro-RO"/>
        </w:rPr>
        <w:t>aproximativ</w:t>
      </w:r>
      <w:r w:rsidR="005E5463">
        <w:rPr>
          <w:lang w:val="ro-RO"/>
        </w:rPr>
        <w:t xml:space="preserve"> 0,</w:t>
      </w:r>
      <w:r w:rsidR="000A710F" w:rsidRPr="00CA3A5C">
        <w:rPr>
          <w:lang w:val="ro-RO"/>
        </w:rPr>
        <w:t>25 m</w:t>
      </w:r>
      <w:r w:rsidR="000A710F" w:rsidRPr="00CA3A5C">
        <w:rPr>
          <w:vertAlign w:val="superscript"/>
          <w:lang w:val="ro-RO"/>
        </w:rPr>
        <w:t>3</w:t>
      </w:r>
      <w:r w:rsidR="000A710F" w:rsidRPr="00CA3A5C">
        <w:rPr>
          <w:lang w:val="ro-RO"/>
        </w:rPr>
        <w:t>, prin separare man</w:t>
      </w:r>
      <w:r w:rsidR="00800F59" w:rsidRPr="00CA3A5C">
        <w:rPr>
          <w:lang w:val="ro-RO"/>
        </w:rPr>
        <w:t>ual</w:t>
      </w:r>
      <w:r w:rsidR="00AE7AAE">
        <w:rPr>
          <w:lang w:val="ro-RO"/>
        </w:rPr>
        <w:t>ă</w:t>
      </w:r>
      <w:r w:rsidR="00800F59" w:rsidRPr="00CA3A5C">
        <w:rPr>
          <w:lang w:val="ro-RO"/>
        </w:rPr>
        <w:t>. Datele</w:t>
      </w:r>
      <w:r w:rsidR="00AE7AAE">
        <w:rPr>
          <w:lang w:val="ro-RO"/>
        </w:rPr>
        <w:t xml:space="preserve"> obținute</w:t>
      </w:r>
      <w:r w:rsidR="00800F59" w:rsidRPr="00CA3A5C">
        <w:rPr>
          <w:lang w:val="ro-RO"/>
        </w:rPr>
        <w:t xml:space="preserve"> au fost </w:t>
      </w:r>
      <w:r w:rsidR="001167DE" w:rsidRPr="00CA3A5C">
        <w:rPr>
          <w:lang w:val="ro-RO"/>
        </w:rPr>
        <w:t>prelucrate</w:t>
      </w:r>
      <w:r w:rsidR="00800F59" w:rsidRPr="00CA3A5C">
        <w:rPr>
          <w:lang w:val="ro-RO"/>
        </w:rPr>
        <w:t xml:space="preserve"> </w:t>
      </w:r>
      <w:r w:rsidR="001167DE">
        <w:rPr>
          <w:lang w:val="ro-RO"/>
        </w:rPr>
        <w:t>ș</w:t>
      </w:r>
      <w:r w:rsidR="000A710F" w:rsidRPr="00CA3A5C">
        <w:rPr>
          <w:lang w:val="ro-RO"/>
        </w:rPr>
        <w:t>i co</w:t>
      </w:r>
      <w:r w:rsidR="00800F59" w:rsidRPr="00CA3A5C">
        <w:rPr>
          <w:lang w:val="ro-RO"/>
        </w:rPr>
        <w:t>nfruntate cu cele din literatura</w:t>
      </w:r>
      <w:r w:rsidR="000A710F" w:rsidRPr="00CA3A5C">
        <w:rPr>
          <w:lang w:val="ro-RO"/>
        </w:rPr>
        <w:t xml:space="preserve"> de specialitate.</w:t>
      </w:r>
    </w:p>
    <w:p w:rsidR="005051DB" w:rsidRPr="005051DB" w:rsidRDefault="005051DB" w:rsidP="005051DB">
      <w:pPr>
        <w:pStyle w:val="Titlu2"/>
        <w:numPr>
          <w:ilvl w:val="0"/>
          <w:numId w:val="0"/>
        </w:numPr>
        <w:spacing w:before="0" w:after="0"/>
        <w:ind w:firstLine="709"/>
        <w:rPr>
          <w:rStyle w:val="Titlu3Caracter"/>
          <w:b/>
          <w:bCs/>
          <w:sz w:val="16"/>
          <w:szCs w:val="16"/>
          <w:lang w:val="ro-RO"/>
        </w:rPr>
      </w:pPr>
    </w:p>
    <w:p w:rsidR="005051DB" w:rsidRDefault="00181E24" w:rsidP="005051DB">
      <w:pPr>
        <w:pStyle w:val="Titlu2"/>
        <w:numPr>
          <w:ilvl w:val="0"/>
          <w:numId w:val="0"/>
        </w:numPr>
        <w:spacing w:before="0" w:after="0"/>
        <w:ind w:firstLine="709"/>
        <w:rPr>
          <w:rStyle w:val="Titlu3Caracter"/>
          <w:b/>
          <w:bCs/>
          <w:szCs w:val="20"/>
          <w:lang w:val="ro-RO"/>
        </w:rPr>
      </w:pPr>
      <w:r>
        <w:rPr>
          <w:rStyle w:val="Titlu3Caracter"/>
          <w:b/>
          <w:bCs/>
          <w:szCs w:val="20"/>
          <w:lang w:val="ro-RO"/>
        </w:rPr>
        <w:t xml:space="preserve">5.2 </w:t>
      </w:r>
      <w:r w:rsidR="00443213" w:rsidRPr="00CA3A5C">
        <w:rPr>
          <w:rStyle w:val="Titlu3Caracter"/>
          <w:b/>
          <w:bCs/>
          <w:szCs w:val="20"/>
          <w:lang w:val="ro-RO"/>
        </w:rPr>
        <w:t>Determinarea poten</w:t>
      </w:r>
      <w:r w:rsidR="00CA3A5C">
        <w:rPr>
          <w:rStyle w:val="Titlu3Caracter"/>
          <w:b/>
          <w:bCs/>
          <w:szCs w:val="20"/>
          <w:lang w:val="ro-RO"/>
        </w:rPr>
        <w:t>ț</w:t>
      </w:r>
      <w:r w:rsidR="00443213" w:rsidRPr="00CA3A5C">
        <w:rPr>
          <w:rStyle w:val="Titlu3Caracter"/>
          <w:b/>
          <w:bCs/>
          <w:szCs w:val="20"/>
          <w:lang w:val="ro-RO"/>
        </w:rPr>
        <w:t xml:space="preserve">ialului energetic </w:t>
      </w:r>
    </w:p>
    <w:p w:rsidR="005051DB" w:rsidRDefault="005051DB" w:rsidP="0072752F">
      <w:pPr>
        <w:ind w:firstLine="708"/>
        <w:rPr>
          <w:rStyle w:val="Titlu3Caracter"/>
          <w:b w:val="0"/>
          <w:szCs w:val="20"/>
          <w:lang w:val="ro-RO"/>
        </w:rPr>
      </w:pPr>
    </w:p>
    <w:p w:rsidR="0089728C" w:rsidRPr="00CA3A5C" w:rsidRDefault="00C96F16" w:rsidP="0072752F">
      <w:pPr>
        <w:ind w:firstLine="708"/>
        <w:rPr>
          <w:b/>
          <w:szCs w:val="20"/>
          <w:lang w:val="ro-RO"/>
        </w:rPr>
      </w:pPr>
      <w:r>
        <w:rPr>
          <w:rStyle w:val="Titlu3Caracter"/>
          <w:b w:val="0"/>
          <w:szCs w:val="20"/>
          <w:lang w:val="ro-RO"/>
        </w:rPr>
        <w:t xml:space="preserve">Potențialul energetic al unui material </w:t>
      </w:r>
      <w:r w:rsidR="00800F59" w:rsidRPr="00CA3A5C">
        <w:rPr>
          <w:rStyle w:val="Titlu3Caracter"/>
          <w:b w:val="0"/>
          <w:szCs w:val="20"/>
          <w:lang w:val="ro-RO"/>
        </w:rPr>
        <w:t>p</w:t>
      </w:r>
      <w:r>
        <w:rPr>
          <w:rStyle w:val="Titlu3Caracter"/>
          <w:b w:val="0"/>
          <w:szCs w:val="20"/>
          <w:lang w:val="ro-RO"/>
        </w:rPr>
        <w:t>oate fi</w:t>
      </w:r>
      <w:r w:rsidR="00800F59" w:rsidRPr="00CA3A5C">
        <w:rPr>
          <w:szCs w:val="20"/>
          <w:lang w:val="ro-RO"/>
        </w:rPr>
        <w:t xml:space="preserve"> defini</w:t>
      </w:r>
      <w:r>
        <w:rPr>
          <w:szCs w:val="20"/>
          <w:lang w:val="ro-RO"/>
        </w:rPr>
        <w:t>t</w:t>
      </w:r>
      <w:r w:rsidR="008C4CC2" w:rsidRPr="00CA3A5C">
        <w:rPr>
          <w:szCs w:val="20"/>
          <w:lang w:val="ro-RO"/>
        </w:rPr>
        <w:t xml:space="preserve"> ca</w:t>
      </w:r>
      <w:r>
        <w:rPr>
          <w:szCs w:val="20"/>
          <w:lang w:val="ro-RO"/>
        </w:rPr>
        <w:t xml:space="preserve"> fiind energia </w:t>
      </w:r>
      <w:r w:rsidR="00D41E2C">
        <w:rPr>
          <w:szCs w:val="20"/>
          <w:lang w:val="ro-RO"/>
        </w:rPr>
        <w:t xml:space="preserve">pe </w:t>
      </w:r>
      <w:r>
        <w:rPr>
          <w:szCs w:val="20"/>
          <w:lang w:val="ro-RO"/>
        </w:rPr>
        <w:t>care</w:t>
      </w:r>
      <w:r w:rsidR="00D41E2C">
        <w:rPr>
          <w:szCs w:val="20"/>
          <w:lang w:val="ro-RO"/>
        </w:rPr>
        <w:t xml:space="preserve"> acesta</w:t>
      </w:r>
      <w:r w:rsidR="008C4CC2" w:rsidRPr="00CA3A5C">
        <w:rPr>
          <w:szCs w:val="20"/>
          <w:lang w:val="ro-RO"/>
        </w:rPr>
        <w:t xml:space="preserve"> </w:t>
      </w:r>
      <w:r w:rsidR="00D41E2C">
        <w:rPr>
          <w:szCs w:val="20"/>
          <w:lang w:val="ro-RO"/>
        </w:rPr>
        <w:t>o poate</w:t>
      </w:r>
      <w:r w:rsidR="008C4CC2" w:rsidRPr="00CA3A5C">
        <w:rPr>
          <w:szCs w:val="20"/>
          <w:lang w:val="ro-RO"/>
        </w:rPr>
        <w:t xml:space="preserve"> e</w:t>
      </w:r>
      <w:r w:rsidR="00D41E2C">
        <w:rPr>
          <w:szCs w:val="20"/>
          <w:lang w:val="ro-RO"/>
        </w:rPr>
        <w:t>libera</w:t>
      </w:r>
      <w:r w:rsidR="00800F59" w:rsidRPr="00CA3A5C">
        <w:rPr>
          <w:szCs w:val="20"/>
          <w:lang w:val="ro-RO"/>
        </w:rPr>
        <w:t xml:space="preserve"> prin ardere</w:t>
      </w:r>
      <w:r w:rsidR="008C4CC2" w:rsidRPr="00CA3A5C">
        <w:rPr>
          <w:szCs w:val="20"/>
          <w:lang w:val="ro-RO"/>
        </w:rPr>
        <w:t xml:space="preserve"> </w:t>
      </w:r>
      <w:r w:rsidR="005D6F3D">
        <w:rPr>
          <w:szCs w:val="20"/>
          <w:lang w:val="ro-RO"/>
        </w:rPr>
        <w:t>ș</w:t>
      </w:r>
      <w:r w:rsidR="008C4CC2" w:rsidRPr="00CA3A5C">
        <w:rPr>
          <w:szCs w:val="20"/>
          <w:lang w:val="ro-RO"/>
        </w:rPr>
        <w:t>i este exprimat</w:t>
      </w:r>
      <w:r w:rsidR="0072752F" w:rsidRPr="00CA3A5C">
        <w:rPr>
          <w:szCs w:val="20"/>
          <w:lang w:val="ro-RO"/>
        </w:rPr>
        <w:t xml:space="preserve"> prin puterea calorifică</w:t>
      </w:r>
      <w:r w:rsidR="00D41E2C">
        <w:rPr>
          <w:szCs w:val="20"/>
          <w:lang w:val="ro-RO"/>
        </w:rPr>
        <w:t>.</w:t>
      </w:r>
    </w:p>
    <w:p w:rsidR="00F8494A" w:rsidRDefault="008C4CC2" w:rsidP="00A87FAB">
      <w:pPr>
        <w:tabs>
          <w:tab w:val="left" w:pos="567"/>
        </w:tabs>
        <w:overflowPunct w:val="0"/>
        <w:autoSpaceDE w:val="0"/>
        <w:autoSpaceDN w:val="0"/>
        <w:adjustRightInd w:val="0"/>
        <w:rPr>
          <w:szCs w:val="20"/>
          <w:lang w:val="ro-RO" w:eastAsia="ro-RO"/>
        </w:rPr>
      </w:pPr>
      <w:r w:rsidRPr="00CA3A5C">
        <w:rPr>
          <w:szCs w:val="20"/>
          <w:lang w:val="ro-RO" w:eastAsia="ro-RO"/>
        </w:rPr>
        <w:lastRenderedPageBreak/>
        <w:t>Pentru determinarea puterii calorifice</w:t>
      </w:r>
      <w:r w:rsidR="00800F59" w:rsidRPr="00CA3A5C">
        <w:rPr>
          <w:szCs w:val="20"/>
          <w:lang w:val="ro-RO" w:eastAsia="ro-RO"/>
        </w:rPr>
        <w:t>,</w:t>
      </w:r>
      <w:r w:rsidRPr="00CA3A5C">
        <w:rPr>
          <w:szCs w:val="20"/>
          <w:lang w:val="ro-RO" w:eastAsia="ro-RO"/>
        </w:rPr>
        <w:t xml:space="preserve"> literatura de speciali</w:t>
      </w:r>
      <w:r w:rsidR="00C96F16">
        <w:rPr>
          <w:szCs w:val="20"/>
          <w:lang w:val="ro-RO" w:eastAsia="ro-RO"/>
        </w:rPr>
        <w:t>ta</w:t>
      </w:r>
      <w:r w:rsidRPr="00CA3A5C">
        <w:rPr>
          <w:szCs w:val="20"/>
          <w:lang w:val="ro-RO" w:eastAsia="ro-RO"/>
        </w:rPr>
        <w:t>te indic</w:t>
      </w:r>
      <w:r w:rsidR="00C96F16">
        <w:rPr>
          <w:szCs w:val="20"/>
          <w:lang w:val="ro-RO" w:eastAsia="ro-RO"/>
        </w:rPr>
        <w:t>ă</w:t>
      </w:r>
      <w:r w:rsidRPr="00CA3A5C">
        <w:rPr>
          <w:szCs w:val="20"/>
          <w:lang w:val="ro-RO" w:eastAsia="ro-RO"/>
        </w:rPr>
        <w:t xml:space="preserve"> </w:t>
      </w:r>
      <w:r w:rsidR="00C96F16">
        <w:rPr>
          <w:szCs w:val="20"/>
          <w:lang w:val="ro-RO" w:eastAsia="ro-RO"/>
        </w:rPr>
        <w:t>mai multe</w:t>
      </w:r>
      <w:r w:rsidRPr="00CA3A5C">
        <w:rPr>
          <w:szCs w:val="20"/>
          <w:lang w:val="ro-RO" w:eastAsia="ro-RO"/>
        </w:rPr>
        <w:t xml:space="preserve"> metode: cea </w:t>
      </w:r>
      <w:r w:rsidR="00C96F16" w:rsidRPr="00CA3A5C">
        <w:rPr>
          <w:szCs w:val="20"/>
          <w:lang w:val="ro-RO" w:eastAsia="ro-RO"/>
        </w:rPr>
        <w:t>experimentală</w:t>
      </w:r>
      <w:r w:rsidRPr="00CA3A5C">
        <w:rPr>
          <w:szCs w:val="20"/>
          <w:lang w:val="ro-RO" w:eastAsia="ro-RO"/>
        </w:rPr>
        <w:t xml:space="preserve"> prin </w:t>
      </w:r>
      <w:r w:rsidR="00C96F16" w:rsidRPr="00CA3A5C">
        <w:rPr>
          <w:szCs w:val="20"/>
          <w:lang w:val="ro-RO" w:eastAsia="ro-RO"/>
        </w:rPr>
        <w:t>măsurarea</w:t>
      </w:r>
      <w:r w:rsidRPr="00CA3A5C">
        <w:rPr>
          <w:szCs w:val="20"/>
          <w:lang w:val="ro-RO" w:eastAsia="ro-RO"/>
        </w:rPr>
        <w:t xml:space="preserve"> energiei eliberate </w:t>
      </w:r>
      <w:r w:rsidR="00C96F16">
        <w:rPr>
          <w:szCs w:val="20"/>
          <w:lang w:val="ro-RO" w:eastAsia="ro-RO"/>
        </w:rPr>
        <w:t>î</w:t>
      </w:r>
      <w:r w:rsidRPr="00CA3A5C">
        <w:rPr>
          <w:szCs w:val="20"/>
          <w:lang w:val="ro-RO" w:eastAsia="ro-RO"/>
        </w:rPr>
        <w:t>n urma</w:t>
      </w:r>
      <w:r w:rsidR="00C96F16">
        <w:rPr>
          <w:szCs w:val="20"/>
          <w:lang w:val="ro-RO" w:eastAsia="ro-RO"/>
        </w:rPr>
        <w:t xml:space="preserve"> reacției de</w:t>
      </w:r>
      <w:r w:rsidRPr="00CA3A5C">
        <w:rPr>
          <w:szCs w:val="20"/>
          <w:lang w:val="ro-RO" w:eastAsia="ro-RO"/>
        </w:rPr>
        <w:t xml:space="preserve"> </w:t>
      </w:r>
      <w:r w:rsidR="00C96F16">
        <w:rPr>
          <w:szCs w:val="20"/>
          <w:lang w:val="ro-RO" w:eastAsia="ro-RO"/>
        </w:rPr>
        <w:t>oxidare</w:t>
      </w:r>
      <w:r w:rsidRPr="00CA3A5C">
        <w:rPr>
          <w:szCs w:val="20"/>
          <w:lang w:val="ro-RO" w:eastAsia="ro-RO"/>
        </w:rPr>
        <w:t xml:space="preserve"> </w:t>
      </w:r>
      <w:r w:rsidR="00C96F16">
        <w:rPr>
          <w:szCs w:val="20"/>
          <w:lang w:val="ro-RO" w:eastAsia="ro-RO"/>
        </w:rPr>
        <w:t>î</w:t>
      </w:r>
      <w:r w:rsidR="00014EE6" w:rsidRPr="00CA3A5C">
        <w:rPr>
          <w:szCs w:val="20"/>
          <w:lang w:val="ro-RO" w:eastAsia="ro-RO"/>
        </w:rPr>
        <w:t>n b</w:t>
      </w:r>
      <w:r w:rsidR="00F8494A" w:rsidRPr="00CA3A5C">
        <w:rPr>
          <w:szCs w:val="20"/>
          <w:lang w:val="ro-RO" w:eastAsia="ro-RO"/>
        </w:rPr>
        <w:t>omba caloric</w:t>
      </w:r>
      <w:r w:rsidR="00C96F16">
        <w:rPr>
          <w:szCs w:val="20"/>
          <w:lang w:val="ro-RO" w:eastAsia="ro-RO"/>
        </w:rPr>
        <w:t>ă</w:t>
      </w:r>
      <w:r w:rsidR="00F8494A" w:rsidRPr="00CA3A5C">
        <w:rPr>
          <w:szCs w:val="20"/>
          <w:lang w:val="ro-RO" w:eastAsia="ro-RO"/>
        </w:rPr>
        <w:t xml:space="preserve"> </w:t>
      </w:r>
      <w:r w:rsidR="00C96F16">
        <w:rPr>
          <w:szCs w:val="20"/>
          <w:lang w:val="ro-RO" w:eastAsia="ro-RO"/>
        </w:rPr>
        <w:t>și metode analitice, dintre care cea mai cunoscută</w:t>
      </w:r>
      <w:r w:rsidRPr="00CA3A5C">
        <w:rPr>
          <w:szCs w:val="20"/>
          <w:lang w:val="ro-RO" w:eastAsia="ro-RO"/>
        </w:rPr>
        <w:t xml:space="preserve"> este formula empiric</w:t>
      </w:r>
      <w:r w:rsidR="00C96F16">
        <w:rPr>
          <w:szCs w:val="20"/>
          <w:lang w:val="ro-RO" w:eastAsia="ro-RO"/>
        </w:rPr>
        <w:t>ă a</w:t>
      </w:r>
      <w:r w:rsidR="00DD308D">
        <w:rPr>
          <w:szCs w:val="20"/>
          <w:lang w:val="ro-RO" w:eastAsia="ro-RO"/>
        </w:rPr>
        <w:t xml:space="preserve"> lui Mendeleev.</w:t>
      </w:r>
    </w:p>
    <w:p w:rsidR="00AE7AAE" w:rsidRPr="00CA3A5C" w:rsidRDefault="00AE7AAE" w:rsidP="00AE7AAE">
      <w:pPr>
        <w:rPr>
          <w:lang w:val="ro-RO" w:eastAsia="ro-RO"/>
        </w:rPr>
      </w:pPr>
      <w:r w:rsidRPr="00AE7AAE">
        <w:rPr>
          <w:lang w:val="ro-RO" w:eastAsia="ro-RO"/>
        </w:rPr>
        <w:t>Compoziția chimică și puterea calorifică a materialelor conținute în deșeurile municipale, cu potențial de valorificare energetică</w:t>
      </w:r>
      <w:r>
        <w:rPr>
          <w:lang w:val="ro-RO" w:eastAsia="ro-RO"/>
        </w:rPr>
        <w:t>, sunt prezentate în tabelul 1</w:t>
      </w:r>
      <w:r w:rsidR="005051DB">
        <w:rPr>
          <w:lang w:val="ro-RO" w:eastAsia="ro-RO"/>
        </w:rPr>
        <w:t xml:space="preserve"> (</w:t>
      </w:r>
      <w:r w:rsidR="005051DB" w:rsidRPr="005051DB">
        <w:rPr>
          <w:lang w:val="ro-RO" w:eastAsia="ro-RO"/>
        </w:rPr>
        <w:t>Compoziția chimică și puterea calorifică a materialelor conținute în deșeurile municipale, cu potențial de valorificare energetică</w:t>
      </w:r>
      <w:r w:rsidR="005051DB">
        <w:rPr>
          <w:lang w:val="ro-RO" w:eastAsia="ro-RO"/>
        </w:rPr>
        <w:t>)</w:t>
      </w:r>
      <w:r>
        <w:rPr>
          <w:lang w:val="ro-RO" w:eastAsia="ro-RO"/>
        </w:rPr>
        <w:t>.</w:t>
      </w:r>
    </w:p>
    <w:p w:rsidR="00C96F16" w:rsidRDefault="000E6107" w:rsidP="00DD308D">
      <w:pPr>
        <w:tabs>
          <w:tab w:val="left" w:pos="567"/>
        </w:tabs>
        <w:overflowPunct w:val="0"/>
        <w:autoSpaceDE w:val="0"/>
        <w:autoSpaceDN w:val="0"/>
        <w:adjustRightInd w:val="0"/>
        <w:ind w:firstLine="0"/>
        <w:jc w:val="center"/>
        <w:rPr>
          <w:lang w:val="ro-RO"/>
        </w:rPr>
      </w:pPr>
      <w:r>
        <w:rPr>
          <w:lang w:val="ro-RO"/>
        </w:rPr>
      </w:r>
      <w:r>
        <w:rPr>
          <w:lang w:val="ro-RO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tă text 2" o:spid="_x0000_s1030" type="#_x0000_t202" style="width:318.4pt;height:146.8pt;visibility:visible;mso-left-percent:-10001;mso-top-percent:-10001;mso-wrap-distance-top:3.6pt;mso-wrap-distance-bottom:3.6pt;mso-position-horizontal:absolute;mso-position-horizontal-relative:char;mso-position-vertical:absolute;mso-position-vertical-relative:line;mso-left-percent:-10001;mso-top-percent:-10001;mso-width-relative:margin;mso-height-relative:margin" stroked="f">
            <v:textbox style="mso-next-textbox:#Casetă text 2">
              <w:txbxContent>
                <w:p w:rsidR="00DD308D" w:rsidRPr="005051DB" w:rsidRDefault="005051DB" w:rsidP="00DD308D">
                  <w:pPr>
                    <w:tabs>
                      <w:tab w:val="left" w:pos="567"/>
                    </w:tabs>
                    <w:overflowPunct w:val="0"/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sz w:val="18"/>
                      <w:szCs w:val="18"/>
                      <w:lang w:val="ro-RO" w:eastAsia="ro-RO"/>
                    </w:rPr>
                  </w:pPr>
                  <w:r>
                    <w:rPr>
                      <w:sz w:val="18"/>
                      <w:szCs w:val="18"/>
                      <w:lang w:val="ro-RO" w:eastAsia="ro-RO"/>
                    </w:rPr>
                    <w:tab/>
                  </w:r>
                  <w:r>
                    <w:rPr>
                      <w:sz w:val="18"/>
                      <w:szCs w:val="18"/>
                      <w:lang w:val="ro-RO" w:eastAsia="ro-RO"/>
                    </w:rPr>
                    <w:tab/>
                  </w:r>
                  <w:r>
                    <w:rPr>
                      <w:sz w:val="18"/>
                      <w:szCs w:val="18"/>
                      <w:lang w:val="ro-RO" w:eastAsia="ro-RO"/>
                    </w:rPr>
                    <w:tab/>
                  </w:r>
                  <w:r>
                    <w:rPr>
                      <w:sz w:val="18"/>
                      <w:szCs w:val="18"/>
                      <w:lang w:val="ro-RO" w:eastAsia="ro-RO"/>
                    </w:rPr>
                    <w:tab/>
                  </w:r>
                  <w:r>
                    <w:rPr>
                      <w:sz w:val="18"/>
                      <w:szCs w:val="18"/>
                      <w:lang w:val="ro-RO" w:eastAsia="ro-RO"/>
                    </w:rPr>
                    <w:tab/>
                  </w:r>
                  <w:r>
                    <w:rPr>
                      <w:sz w:val="18"/>
                      <w:szCs w:val="18"/>
                      <w:lang w:val="ro-RO" w:eastAsia="ro-RO"/>
                    </w:rPr>
                    <w:tab/>
                  </w:r>
                  <w:r>
                    <w:rPr>
                      <w:sz w:val="18"/>
                      <w:szCs w:val="18"/>
                      <w:lang w:val="ro-RO" w:eastAsia="ro-RO"/>
                    </w:rPr>
                    <w:tab/>
                  </w:r>
                  <w:r>
                    <w:rPr>
                      <w:sz w:val="18"/>
                      <w:szCs w:val="18"/>
                      <w:lang w:val="ro-RO" w:eastAsia="ro-RO"/>
                    </w:rPr>
                    <w:tab/>
                  </w:r>
                  <w:r w:rsidR="00DD308D" w:rsidRPr="005051DB">
                    <w:rPr>
                      <w:sz w:val="18"/>
                      <w:szCs w:val="18"/>
                      <w:lang w:val="ro-RO" w:eastAsia="ro-RO"/>
                    </w:rPr>
                    <w:t>Tabel</w:t>
                  </w:r>
                  <w:r w:rsidRPr="005051DB">
                    <w:rPr>
                      <w:sz w:val="18"/>
                      <w:szCs w:val="18"/>
                      <w:lang w:val="ro-RO" w:eastAsia="ro-RO"/>
                    </w:rPr>
                    <w:t>ul</w:t>
                  </w:r>
                  <w:r w:rsidR="00DD308D" w:rsidRPr="005051DB">
                    <w:rPr>
                      <w:sz w:val="18"/>
                      <w:szCs w:val="18"/>
                      <w:lang w:val="ro-RO" w:eastAsia="ro-RO"/>
                    </w:rPr>
                    <w:t xml:space="preserve"> 1 </w:t>
                  </w:r>
                </w:p>
                <w:tbl>
                  <w:tblPr>
                    <w:tblW w:w="5728" w:type="dxa"/>
                    <w:jc w:val="center"/>
                    <w:tblLook w:val="04A0" w:firstRow="1" w:lastRow="0" w:firstColumn="1" w:lastColumn="0" w:noHBand="0" w:noVBand="1"/>
                  </w:tblPr>
                  <w:tblGrid>
                    <w:gridCol w:w="1456"/>
                    <w:gridCol w:w="1086"/>
                    <w:gridCol w:w="582"/>
                    <w:gridCol w:w="582"/>
                    <w:gridCol w:w="582"/>
                    <w:gridCol w:w="480"/>
                    <w:gridCol w:w="480"/>
                    <w:gridCol w:w="480"/>
                  </w:tblGrid>
                  <w:tr w:rsidR="000F3A12" w:rsidRPr="005051DB" w:rsidTr="005051DB">
                    <w:trPr>
                      <w:trHeight w:val="28"/>
                      <w:jc w:val="center"/>
                    </w:trPr>
                    <w:tc>
                      <w:tcPr>
                        <w:tcW w:w="0" w:type="auto"/>
                        <w:vMerge w:val="restart"/>
                        <w:tcBorders>
                          <w:top w:val="single" w:sz="8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F3A12" w:rsidRPr="005051DB" w:rsidRDefault="000F3A12" w:rsidP="000F3A12">
                        <w:pPr>
                          <w:ind w:firstLine="0"/>
                          <w:jc w:val="center"/>
                          <w:rPr>
                            <w:rFonts w:eastAsia="Times New Roman" w:cs="Arial"/>
                            <w:b/>
                            <w:color w:val="000000"/>
                            <w:sz w:val="18"/>
                            <w:szCs w:val="18"/>
                            <w:lang w:val="ro-RO"/>
                          </w:rPr>
                        </w:pPr>
                        <w:r w:rsidRPr="005051DB">
                          <w:rPr>
                            <w:rFonts w:eastAsia="Times New Roman" w:cs="Arial"/>
                            <w:b/>
                            <w:color w:val="000000"/>
                            <w:sz w:val="18"/>
                            <w:szCs w:val="18"/>
                            <w:lang w:val="ro-RO"/>
                          </w:rPr>
                          <w:t>Fracția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single" w:sz="8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F3A12" w:rsidRPr="005051DB" w:rsidRDefault="000F3A12" w:rsidP="000F3A12">
                        <w:pPr>
                          <w:ind w:firstLine="0"/>
                          <w:jc w:val="center"/>
                          <w:rPr>
                            <w:rFonts w:eastAsia="Times New Roman" w:cs="Arial"/>
                            <w:b/>
                            <w:color w:val="000000"/>
                            <w:sz w:val="18"/>
                            <w:szCs w:val="18"/>
                            <w:lang w:val="ro-RO"/>
                          </w:rPr>
                        </w:pPr>
                        <w:r w:rsidRPr="005051DB">
                          <w:rPr>
                            <w:rFonts w:eastAsia="Times New Roman" w:cs="Arial"/>
                            <w:b/>
                            <w:color w:val="000000"/>
                            <w:sz w:val="18"/>
                            <w:szCs w:val="18"/>
                            <w:lang w:val="ro-RO"/>
                          </w:rPr>
                          <w:t>Puterea</w:t>
                        </w:r>
                      </w:p>
                      <w:p w:rsidR="000F3A12" w:rsidRPr="005051DB" w:rsidRDefault="000F3A12" w:rsidP="000F3A12">
                        <w:pPr>
                          <w:ind w:firstLine="0"/>
                          <w:jc w:val="center"/>
                          <w:rPr>
                            <w:rFonts w:eastAsia="Times New Roman" w:cs="Arial"/>
                            <w:b/>
                            <w:color w:val="000000"/>
                            <w:sz w:val="18"/>
                            <w:szCs w:val="18"/>
                            <w:lang w:val="ro-RO"/>
                          </w:rPr>
                        </w:pPr>
                        <w:r w:rsidRPr="005051DB">
                          <w:rPr>
                            <w:rFonts w:eastAsia="Times New Roman" w:cs="Arial"/>
                            <w:b/>
                            <w:color w:val="000000"/>
                            <w:sz w:val="18"/>
                            <w:szCs w:val="18"/>
                            <w:lang w:val="ro-RO"/>
                          </w:rPr>
                          <w:t>calorifică,</w:t>
                        </w:r>
                      </w:p>
                      <w:p w:rsidR="000F3A12" w:rsidRPr="005051DB" w:rsidRDefault="000F3A12" w:rsidP="000F3A12">
                        <w:pPr>
                          <w:ind w:firstLine="0"/>
                          <w:jc w:val="center"/>
                          <w:rPr>
                            <w:rFonts w:eastAsia="Times New Roman" w:cs="Arial"/>
                            <w:b/>
                            <w:color w:val="000000"/>
                            <w:sz w:val="18"/>
                            <w:szCs w:val="18"/>
                            <w:lang w:val="ro-RO"/>
                          </w:rPr>
                        </w:pPr>
                        <w:r w:rsidRPr="005051DB">
                          <w:rPr>
                            <w:rFonts w:eastAsia="Times New Roman" w:cs="Arial"/>
                            <w:b/>
                            <w:color w:val="000000"/>
                            <w:sz w:val="18"/>
                            <w:szCs w:val="18"/>
                            <w:lang w:val="ro-RO"/>
                          </w:rPr>
                          <w:t>kJ/kg</w:t>
                        </w:r>
                      </w:p>
                    </w:tc>
                    <w:tc>
                      <w:tcPr>
                        <w:tcW w:w="0" w:type="auto"/>
                        <w:gridSpan w:val="6"/>
                        <w:tcBorders>
                          <w:top w:val="single" w:sz="8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F3A12" w:rsidRPr="005051DB" w:rsidRDefault="000F3A12" w:rsidP="000F3A12">
                        <w:pPr>
                          <w:ind w:firstLine="0"/>
                          <w:jc w:val="center"/>
                          <w:rPr>
                            <w:rFonts w:eastAsia="Times New Roman" w:cs="Arial"/>
                            <w:b/>
                            <w:color w:val="000000"/>
                            <w:sz w:val="18"/>
                            <w:szCs w:val="18"/>
                            <w:lang w:val="ro-RO"/>
                          </w:rPr>
                        </w:pPr>
                        <w:r w:rsidRPr="005051DB">
                          <w:rPr>
                            <w:rFonts w:eastAsia="Times New Roman" w:cs="Arial"/>
                            <w:b/>
                            <w:color w:val="000000"/>
                            <w:sz w:val="18"/>
                            <w:szCs w:val="18"/>
                            <w:lang w:val="ro-RO"/>
                          </w:rPr>
                          <w:t>Elemente componente</w:t>
                        </w:r>
                        <w:r w:rsidR="00C22388" w:rsidRPr="005051DB">
                          <w:rPr>
                            <w:rFonts w:eastAsia="Times New Roman" w:cs="Arial"/>
                            <w:b/>
                            <w:color w:val="000000"/>
                            <w:sz w:val="18"/>
                            <w:szCs w:val="18"/>
                            <w:lang w:val="ro-RO"/>
                          </w:rPr>
                          <w:t xml:space="preserve">, </w:t>
                        </w:r>
                        <w:r w:rsidR="00D41E2C" w:rsidRPr="005051DB">
                          <w:rPr>
                            <w:rFonts w:eastAsia="Times New Roman" w:cs="Arial"/>
                            <w:b/>
                            <w:color w:val="000000"/>
                            <w:sz w:val="18"/>
                            <w:szCs w:val="18"/>
                            <w:lang w:val="ro-RO"/>
                          </w:rPr>
                          <w:t>[</w:t>
                        </w:r>
                        <w:r w:rsidR="00C22388" w:rsidRPr="005051DB">
                          <w:rPr>
                            <w:rFonts w:eastAsia="Times New Roman" w:cs="Arial"/>
                            <w:b/>
                            <w:color w:val="000000"/>
                            <w:sz w:val="18"/>
                            <w:szCs w:val="18"/>
                            <w:lang w:val="ro-RO"/>
                          </w:rPr>
                          <w:t>%</w:t>
                        </w:r>
                        <w:r w:rsidR="00D41E2C" w:rsidRPr="005051DB">
                          <w:rPr>
                            <w:rFonts w:eastAsia="Times New Roman" w:cs="Arial"/>
                            <w:b/>
                            <w:color w:val="000000"/>
                            <w:sz w:val="18"/>
                            <w:szCs w:val="18"/>
                            <w:lang w:val="ro-RO"/>
                          </w:rPr>
                          <w:t>]</w:t>
                        </w:r>
                      </w:p>
                    </w:tc>
                  </w:tr>
                  <w:tr w:rsidR="000F3A12" w:rsidRPr="005051DB" w:rsidTr="005051DB">
                    <w:trPr>
                      <w:trHeight w:val="28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0F3A12" w:rsidRPr="005051DB" w:rsidRDefault="000F3A12" w:rsidP="000F3A12">
                        <w:pPr>
                          <w:ind w:firstLine="0"/>
                          <w:jc w:val="center"/>
                          <w:rPr>
                            <w:rFonts w:eastAsia="Times New Roman" w:cs="Arial"/>
                            <w:color w:val="000000"/>
                            <w:sz w:val="18"/>
                            <w:szCs w:val="18"/>
                            <w:lang w:val="ro-RO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0F3A12" w:rsidRPr="005051DB" w:rsidRDefault="000F3A12" w:rsidP="000F3A12">
                        <w:pPr>
                          <w:ind w:firstLine="0"/>
                          <w:jc w:val="center"/>
                          <w:rPr>
                            <w:rFonts w:eastAsia="Times New Roman" w:cs="Arial"/>
                            <w:color w:val="000000"/>
                            <w:sz w:val="18"/>
                            <w:szCs w:val="18"/>
                            <w:lang w:val="ro-RO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F3A12" w:rsidRPr="005051DB" w:rsidRDefault="000F3A12" w:rsidP="000F3A12">
                        <w:pPr>
                          <w:ind w:firstLine="0"/>
                          <w:jc w:val="center"/>
                          <w:rPr>
                            <w:rFonts w:eastAsia="Times New Roman" w:cs="Arial"/>
                            <w:color w:val="000000"/>
                            <w:sz w:val="18"/>
                            <w:szCs w:val="18"/>
                            <w:lang w:val="ro-RO"/>
                          </w:rPr>
                        </w:pPr>
                        <w:r w:rsidRPr="005051DB">
                          <w:rPr>
                            <w:rFonts w:eastAsia="Times New Roman" w:cs="Arial"/>
                            <w:color w:val="000000"/>
                            <w:sz w:val="18"/>
                            <w:szCs w:val="18"/>
                            <w:lang w:val="ro-RO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F3A12" w:rsidRPr="005051DB" w:rsidRDefault="000F3A12" w:rsidP="000F3A12">
                        <w:pPr>
                          <w:ind w:firstLine="0"/>
                          <w:jc w:val="center"/>
                          <w:rPr>
                            <w:rFonts w:eastAsia="Times New Roman" w:cs="Arial"/>
                            <w:color w:val="000000"/>
                            <w:sz w:val="18"/>
                            <w:szCs w:val="18"/>
                            <w:lang w:val="ro-RO"/>
                          </w:rPr>
                        </w:pPr>
                        <w:r w:rsidRPr="005051DB">
                          <w:rPr>
                            <w:rFonts w:eastAsia="Times New Roman" w:cs="Arial"/>
                            <w:color w:val="000000"/>
                            <w:sz w:val="18"/>
                            <w:szCs w:val="18"/>
                            <w:lang w:val="ro-RO"/>
                          </w:rPr>
                          <w:t>H</w:t>
                        </w:r>
                        <w:r w:rsidRPr="005051DB">
                          <w:rPr>
                            <w:rFonts w:eastAsia="Times New Roman" w:cs="Arial"/>
                            <w:color w:val="000000"/>
                            <w:sz w:val="18"/>
                            <w:szCs w:val="18"/>
                            <w:vertAlign w:val="subscript"/>
                            <w:lang w:val="ro-RO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F3A12" w:rsidRPr="005051DB" w:rsidRDefault="000F3A12" w:rsidP="000F3A12">
                        <w:pPr>
                          <w:ind w:firstLine="0"/>
                          <w:jc w:val="center"/>
                          <w:rPr>
                            <w:rFonts w:eastAsia="Times New Roman" w:cs="Arial"/>
                            <w:color w:val="000000"/>
                            <w:sz w:val="18"/>
                            <w:szCs w:val="18"/>
                            <w:lang w:val="ro-RO"/>
                          </w:rPr>
                        </w:pPr>
                        <w:r w:rsidRPr="005051DB">
                          <w:rPr>
                            <w:rFonts w:eastAsia="Times New Roman" w:cs="Arial"/>
                            <w:color w:val="000000"/>
                            <w:sz w:val="18"/>
                            <w:szCs w:val="18"/>
                            <w:lang w:val="ro-RO"/>
                          </w:rPr>
                          <w:t>N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F3A12" w:rsidRPr="005051DB" w:rsidRDefault="000F3A12" w:rsidP="000F3A12">
                        <w:pPr>
                          <w:ind w:firstLine="0"/>
                          <w:jc w:val="center"/>
                          <w:rPr>
                            <w:rFonts w:eastAsia="Times New Roman" w:cs="Arial"/>
                            <w:color w:val="000000"/>
                            <w:sz w:val="18"/>
                            <w:szCs w:val="18"/>
                            <w:lang w:val="ro-RO"/>
                          </w:rPr>
                        </w:pPr>
                        <w:r w:rsidRPr="005051DB">
                          <w:rPr>
                            <w:rFonts w:eastAsia="Times New Roman" w:cs="Arial"/>
                            <w:color w:val="000000"/>
                            <w:sz w:val="18"/>
                            <w:szCs w:val="18"/>
                            <w:lang w:val="ro-RO"/>
                          </w:rPr>
                          <w:t>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F3A12" w:rsidRPr="005051DB" w:rsidRDefault="000F3A12" w:rsidP="000F3A12">
                        <w:pPr>
                          <w:ind w:firstLine="0"/>
                          <w:jc w:val="center"/>
                          <w:rPr>
                            <w:rFonts w:eastAsia="Times New Roman" w:cs="Arial"/>
                            <w:color w:val="000000"/>
                            <w:sz w:val="18"/>
                            <w:szCs w:val="18"/>
                            <w:lang w:val="ro-RO"/>
                          </w:rPr>
                        </w:pPr>
                        <w:r w:rsidRPr="005051DB">
                          <w:rPr>
                            <w:rFonts w:eastAsia="Times New Roman" w:cs="Arial"/>
                            <w:color w:val="000000"/>
                            <w:sz w:val="18"/>
                            <w:szCs w:val="18"/>
                            <w:lang w:val="ro-RO"/>
                          </w:rPr>
                          <w:t>O</w:t>
                        </w:r>
                        <w:r w:rsidRPr="005051DB">
                          <w:rPr>
                            <w:rFonts w:eastAsia="Times New Roman" w:cs="Arial"/>
                            <w:color w:val="000000"/>
                            <w:sz w:val="18"/>
                            <w:szCs w:val="18"/>
                            <w:vertAlign w:val="subscript"/>
                            <w:lang w:val="ro-RO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F3A12" w:rsidRPr="005051DB" w:rsidRDefault="000F3A12" w:rsidP="000F3A12">
                        <w:pPr>
                          <w:ind w:firstLine="0"/>
                          <w:jc w:val="center"/>
                          <w:rPr>
                            <w:rFonts w:eastAsia="Times New Roman" w:cs="Arial"/>
                            <w:color w:val="000000"/>
                            <w:sz w:val="18"/>
                            <w:szCs w:val="18"/>
                            <w:lang w:val="ro-RO"/>
                          </w:rPr>
                        </w:pPr>
                        <w:r w:rsidRPr="005051DB">
                          <w:rPr>
                            <w:rFonts w:eastAsia="Times New Roman" w:cs="Arial"/>
                            <w:color w:val="000000"/>
                            <w:sz w:val="18"/>
                            <w:szCs w:val="18"/>
                            <w:lang w:val="ro-RO"/>
                          </w:rPr>
                          <w:t>Cl</w:t>
                        </w:r>
                      </w:p>
                    </w:tc>
                  </w:tr>
                  <w:tr w:rsidR="000F3A12" w:rsidRPr="005051DB" w:rsidTr="005051DB">
                    <w:trPr>
                      <w:trHeight w:val="356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8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F3A12" w:rsidRPr="005051DB" w:rsidRDefault="000F3A12" w:rsidP="000F3A12">
                        <w:pPr>
                          <w:ind w:firstLine="0"/>
                          <w:jc w:val="left"/>
                          <w:rPr>
                            <w:rFonts w:eastAsia="Times New Roman" w:cs="Arial"/>
                            <w:color w:val="000000"/>
                            <w:sz w:val="18"/>
                            <w:szCs w:val="18"/>
                            <w:lang w:val="ro-RO"/>
                          </w:rPr>
                        </w:pPr>
                        <w:r w:rsidRPr="005051DB">
                          <w:rPr>
                            <w:rFonts w:eastAsia="Times New Roman" w:cs="Arial"/>
                            <w:color w:val="000000"/>
                            <w:sz w:val="18"/>
                            <w:szCs w:val="18"/>
                            <w:lang w:val="ro-RO"/>
                          </w:rPr>
                          <w:t>Hârtie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F3A12" w:rsidRPr="005051DB" w:rsidRDefault="000F3A12" w:rsidP="000F3A12">
                        <w:pPr>
                          <w:ind w:firstLine="0"/>
                          <w:jc w:val="center"/>
                          <w:rPr>
                            <w:rFonts w:eastAsia="Times New Roman" w:cs="Arial"/>
                            <w:color w:val="000000"/>
                            <w:sz w:val="18"/>
                            <w:szCs w:val="18"/>
                            <w:lang w:val="ro-RO"/>
                          </w:rPr>
                        </w:pPr>
                        <w:r w:rsidRPr="005051DB">
                          <w:rPr>
                            <w:rFonts w:eastAsia="Times New Roman" w:cs="Arial"/>
                            <w:color w:val="000000"/>
                            <w:sz w:val="18"/>
                            <w:szCs w:val="18"/>
                            <w:lang w:val="ro-RO"/>
                          </w:rPr>
                          <w:t>12297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F3A12" w:rsidRPr="005051DB" w:rsidRDefault="00DD308D" w:rsidP="000F3A12">
                        <w:pPr>
                          <w:ind w:firstLine="0"/>
                          <w:jc w:val="center"/>
                          <w:rPr>
                            <w:rFonts w:eastAsia="Times New Roman" w:cs="Arial"/>
                            <w:color w:val="000000"/>
                            <w:sz w:val="18"/>
                            <w:szCs w:val="18"/>
                            <w:lang w:val="ro-RO"/>
                          </w:rPr>
                        </w:pPr>
                        <w:r w:rsidRPr="005051DB">
                          <w:rPr>
                            <w:rFonts w:eastAsia="Times New Roman" w:cs="Arial"/>
                            <w:color w:val="000000"/>
                            <w:sz w:val="18"/>
                            <w:szCs w:val="18"/>
                            <w:lang w:val="ro-RO"/>
                          </w:rPr>
                          <w:t>32,</w:t>
                        </w:r>
                        <w:r w:rsidR="000F3A12" w:rsidRPr="005051DB">
                          <w:rPr>
                            <w:rFonts w:eastAsia="Times New Roman" w:cs="Arial"/>
                            <w:color w:val="000000"/>
                            <w:sz w:val="18"/>
                            <w:szCs w:val="18"/>
                            <w:lang w:val="ro-RO"/>
                          </w:rPr>
                          <w:t>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F3A12" w:rsidRPr="005051DB" w:rsidRDefault="00DD308D" w:rsidP="000F3A12">
                        <w:pPr>
                          <w:ind w:firstLine="0"/>
                          <w:jc w:val="center"/>
                          <w:rPr>
                            <w:rFonts w:eastAsia="Times New Roman" w:cs="Arial"/>
                            <w:color w:val="000000"/>
                            <w:sz w:val="18"/>
                            <w:szCs w:val="18"/>
                            <w:lang w:val="ro-RO"/>
                          </w:rPr>
                        </w:pPr>
                        <w:r w:rsidRPr="005051DB">
                          <w:rPr>
                            <w:rFonts w:eastAsia="Times New Roman" w:cs="Arial"/>
                            <w:color w:val="000000"/>
                            <w:sz w:val="18"/>
                            <w:szCs w:val="18"/>
                            <w:lang w:val="ro-RO"/>
                          </w:rPr>
                          <w:t>6,</w:t>
                        </w:r>
                        <w:r w:rsidR="000F3A12" w:rsidRPr="005051DB">
                          <w:rPr>
                            <w:rFonts w:eastAsia="Times New Roman" w:cs="Arial"/>
                            <w:color w:val="000000"/>
                            <w:sz w:val="18"/>
                            <w:szCs w:val="18"/>
                            <w:lang w:val="ro-RO"/>
                          </w:rPr>
                          <w:t>2</w:t>
                        </w:r>
                        <w:r w:rsidRPr="005051DB">
                          <w:rPr>
                            <w:rFonts w:eastAsia="Times New Roman" w:cs="Arial"/>
                            <w:color w:val="000000"/>
                            <w:sz w:val="18"/>
                            <w:szCs w:val="18"/>
                            <w:lang w:val="ro-RO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F3A12" w:rsidRPr="005051DB" w:rsidRDefault="00DD308D" w:rsidP="000F3A12">
                        <w:pPr>
                          <w:ind w:firstLine="0"/>
                          <w:jc w:val="center"/>
                          <w:rPr>
                            <w:rFonts w:eastAsia="Times New Roman" w:cs="Arial"/>
                            <w:color w:val="000000"/>
                            <w:sz w:val="18"/>
                            <w:szCs w:val="18"/>
                            <w:lang w:val="ro-RO"/>
                          </w:rPr>
                        </w:pPr>
                        <w:r w:rsidRPr="005051DB">
                          <w:rPr>
                            <w:rFonts w:eastAsia="Times New Roman" w:cs="Arial"/>
                            <w:color w:val="000000"/>
                            <w:sz w:val="18"/>
                            <w:szCs w:val="18"/>
                            <w:lang w:val="ro-RO"/>
                          </w:rPr>
                          <w:t>0,</w:t>
                        </w:r>
                        <w:r w:rsidR="000F3A12" w:rsidRPr="005051DB">
                          <w:rPr>
                            <w:rFonts w:eastAsia="Times New Roman" w:cs="Arial"/>
                            <w:color w:val="000000"/>
                            <w:sz w:val="18"/>
                            <w:szCs w:val="18"/>
                            <w:lang w:val="ro-RO"/>
                          </w:rPr>
                          <w:t>12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F3A12" w:rsidRPr="005051DB" w:rsidRDefault="00DD308D" w:rsidP="000F3A12">
                        <w:pPr>
                          <w:ind w:firstLine="0"/>
                          <w:jc w:val="center"/>
                          <w:rPr>
                            <w:rFonts w:eastAsia="Times New Roman" w:cs="Arial"/>
                            <w:color w:val="000000"/>
                            <w:sz w:val="18"/>
                            <w:szCs w:val="18"/>
                            <w:lang w:val="ro-RO"/>
                          </w:rPr>
                        </w:pPr>
                        <w:r w:rsidRPr="005051DB">
                          <w:rPr>
                            <w:rFonts w:eastAsia="Times New Roman" w:cs="Arial"/>
                            <w:color w:val="000000"/>
                            <w:sz w:val="18"/>
                            <w:szCs w:val="18"/>
                            <w:lang w:val="ro-RO"/>
                          </w:rPr>
                          <w:t>0,</w:t>
                        </w:r>
                        <w:r w:rsidR="000F3A12" w:rsidRPr="005051DB">
                          <w:rPr>
                            <w:rFonts w:eastAsia="Times New Roman" w:cs="Arial"/>
                            <w:color w:val="000000"/>
                            <w:sz w:val="18"/>
                            <w:szCs w:val="18"/>
                            <w:lang w:val="ro-RO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F3A12" w:rsidRPr="005051DB" w:rsidRDefault="000F3A12" w:rsidP="000F3A12">
                        <w:pPr>
                          <w:ind w:firstLine="0"/>
                          <w:jc w:val="center"/>
                          <w:rPr>
                            <w:rFonts w:eastAsia="Times New Roman" w:cs="Arial"/>
                            <w:color w:val="000000"/>
                            <w:sz w:val="18"/>
                            <w:szCs w:val="18"/>
                            <w:lang w:val="ro-RO"/>
                          </w:rPr>
                        </w:pPr>
                        <w:r w:rsidRPr="005051DB">
                          <w:rPr>
                            <w:rFonts w:eastAsia="Times New Roman" w:cs="Arial"/>
                            <w:color w:val="000000"/>
                            <w:sz w:val="18"/>
                            <w:szCs w:val="18"/>
                            <w:lang w:val="ro-RO"/>
                          </w:rPr>
                          <w:t>51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F3A12" w:rsidRPr="005051DB" w:rsidRDefault="00DD308D" w:rsidP="000F3A12">
                        <w:pPr>
                          <w:ind w:firstLine="0"/>
                          <w:jc w:val="center"/>
                          <w:rPr>
                            <w:rFonts w:eastAsia="Times New Roman" w:cs="Arial"/>
                            <w:color w:val="000000"/>
                            <w:sz w:val="18"/>
                            <w:szCs w:val="18"/>
                            <w:lang w:val="ro-RO"/>
                          </w:rPr>
                        </w:pPr>
                        <w:r w:rsidRPr="005051DB">
                          <w:rPr>
                            <w:rFonts w:eastAsia="Times New Roman" w:cs="Arial"/>
                            <w:color w:val="000000"/>
                            <w:sz w:val="18"/>
                            <w:szCs w:val="18"/>
                            <w:lang w:val="ro-RO"/>
                          </w:rPr>
                          <w:t>0,</w:t>
                        </w:r>
                        <w:r w:rsidR="000F3A12" w:rsidRPr="005051DB">
                          <w:rPr>
                            <w:rFonts w:eastAsia="Times New Roman" w:cs="Arial"/>
                            <w:color w:val="000000"/>
                            <w:sz w:val="18"/>
                            <w:szCs w:val="18"/>
                            <w:lang w:val="ro-RO"/>
                          </w:rPr>
                          <w:t>1</w:t>
                        </w:r>
                      </w:p>
                    </w:tc>
                  </w:tr>
                  <w:tr w:rsidR="000F3A12" w:rsidRPr="005051DB" w:rsidTr="005051DB">
                    <w:trPr>
                      <w:trHeight w:val="356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F3A12" w:rsidRPr="005051DB" w:rsidRDefault="000F3A12" w:rsidP="000F3A12">
                        <w:pPr>
                          <w:ind w:firstLine="0"/>
                          <w:jc w:val="left"/>
                          <w:rPr>
                            <w:rFonts w:eastAsia="Times New Roman" w:cs="Arial"/>
                            <w:color w:val="000000"/>
                            <w:sz w:val="18"/>
                            <w:szCs w:val="18"/>
                            <w:lang w:val="ro-RO"/>
                          </w:rPr>
                        </w:pPr>
                        <w:r w:rsidRPr="005051DB">
                          <w:rPr>
                            <w:rFonts w:eastAsia="Times New Roman" w:cs="Arial"/>
                            <w:color w:val="000000"/>
                            <w:sz w:val="18"/>
                            <w:szCs w:val="18"/>
                            <w:lang w:val="ro-RO"/>
                          </w:rPr>
                          <w:t>Lemn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F3A12" w:rsidRPr="005051DB" w:rsidRDefault="000F3A12" w:rsidP="000F3A12">
                        <w:pPr>
                          <w:ind w:firstLine="0"/>
                          <w:jc w:val="center"/>
                          <w:rPr>
                            <w:rFonts w:eastAsia="Times New Roman" w:cs="Arial"/>
                            <w:color w:val="000000"/>
                            <w:sz w:val="18"/>
                            <w:szCs w:val="18"/>
                            <w:lang w:val="ro-RO"/>
                          </w:rPr>
                        </w:pPr>
                        <w:r w:rsidRPr="005051DB">
                          <w:rPr>
                            <w:rFonts w:eastAsia="Times New Roman" w:cs="Arial"/>
                            <w:color w:val="000000"/>
                            <w:sz w:val="18"/>
                            <w:szCs w:val="18"/>
                            <w:lang w:val="ro-RO"/>
                          </w:rPr>
                          <w:t>15684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F3A12" w:rsidRPr="005051DB" w:rsidRDefault="00DD308D" w:rsidP="000F3A12">
                        <w:pPr>
                          <w:ind w:firstLine="0"/>
                          <w:jc w:val="center"/>
                          <w:rPr>
                            <w:rFonts w:eastAsia="Times New Roman" w:cs="Arial"/>
                            <w:color w:val="000000"/>
                            <w:sz w:val="18"/>
                            <w:szCs w:val="18"/>
                            <w:lang w:val="ro-RO"/>
                          </w:rPr>
                        </w:pPr>
                        <w:r w:rsidRPr="005051DB">
                          <w:rPr>
                            <w:rFonts w:eastAsia="Times New Roman" w:cs="Arial"/>
                            <w:color w:val="000000"/>
                            <w:sz w:val="18"/>
                            <w:szCs w:val="18"/>
                            <w:lang w:val="ro-RO"/>
                          </w:rPr>
                          <w:t>41,</w:t>
                        </w:r>
                        <w:r w:rsidR="000F3A12" w:rsidRPr="005051DB">
                          <w:rPr>
                            <w:rFonts w:eastAsia="Times New Roman" w:cs="Arial"/>
                            <w:color w:val="000000"/>
                            <w:sz w:val="18"/>
                            <w:szCs w:val="18"/>
                            <w:lang w:val="ro-RO"/>
                          </w:rPr>
                          <w:t>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F3A12" w:rsidRPr="005051DB" w:rsidRDefault="00DD308D" w:rsidP="000F3A12">
                        <w:pPr>
                          <w:ind w:firstLine="0"/>
                          <w:jc w:val="center"/>
                          <w:rPr>
                            <w:rFonts w:eastAsia="Times New Roman" w:cs="Arial"/>
                            <w:color w:val="000000"/>
                            <w:sz w:val="18"/>
                            <w:szCs w:val="18"/>
                            <w:lang w:val="ro-RO"/>
                          </w:rPr>
                        </w:pPr>
                        <w:r w:rsidRPr="005051DB">
                          <w:rPr>
                            <w:rFonts w:eastAsia="Times New Roman" w:cs="Arial"/>
                            <w:color w:val="000000"/>
                            <w:sz w:val="18"/>
                            <w:szCs w:val="18"/>
                            <w:lang w:val="ro-RO"/>
                          </w:rPr>
                          <w:t>5,</w:t>
                        </w:r>
                        <w:r w:rsidR="000F3A12" w:rsidRPr="005051DB">
                          <w:rPr>
                            <w:rFonts w:eastAsia="Times New Roman" w:cs="Arial"/>
                            <w:color w:val="000000"/>
                            <w:sz w:val="18"/>
                            <w:szCs w:val="18"/>
                            <w:lang w:val="ro-RO"/>
                          </w:rPr>
                          <w:t>72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F3A12" w:rsidRPr="005051DB" w:rsidRDefault="00DD308D" w:rsidP="000F3A12">
                        <w:pPr>
                          <w:ind w:firstLine="0"/>
                          <w:jc w:val="center"/>
                          <w:rPr>
                            <w:rFonts w:eastAsia="Times New Roman" w:cs="Arial"/>
                            <w:color w:val="000000"/>
                            <w:sz w:val="18"/>
                            <w:szCs w:val="18"/>
                            <w:lang w:val="ro-RO"/>
                          </w:rPr>
                        </w:pPr>
                        <w:r w:rsidRPr="005051DB">
                          <w:rPr>
                            <w:rFonts w:eastAsia="Times New Roman" w:cs="Arial"/>
                            <w:color w:val="000000"/>
                            <w:sz w:val="18"/>
                            <w:szCs w:val="18"/>
                            <w:lang w:val="ro-RO"/>
                          </w:rPr>
                          <w:t>0,</w:t>
                        </w:r>
                        <w:r w:rsidR="000F3A12" w:rsidRPr="005051DB">
                          <w:rPr>
                            <w:rFonts w:eastAsia="Times New Roman" w:cs="Arial"/>
                            <w:color w:val="000000"/>
                            <w:sz w:val="18"/>
                            <w:szCs w:val="18"/>
                            <w:lang w:val="ro-RO"/>
                          </w:rPr>
                          <w:t>7</w:t>
                        </w:r>
                        <w:r w:rsidRPr="005051DB">
                          <w:rPr>
                            <w:rFonts w:eastAsia="Times New Roman" w:cs="Arial"/>
                            <w:color w:val="000000"/>
                            <w:sz w:val="18"/>
                            <w:szCs w:val="18"/>
                            <w:lang w:val="ro-RO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F3A12" w:rsidRPr="005051DB" w:rsidRDefault="00DD308D" w:rsidP="000F3A12">
                        <w:pPr>
                          <w:ind w:firstLine="0"/>
                          <w:jc w:val="center"/>
                          <w:rPr>
                            <w:rFonts w:eastAsia="Times New Roman" w:cs="Arial"/>
                            <w:color w:val="000000"/>
                            <w:sz w:val="18"/>
                            <w:szCs w:val="18"/>
                            <w:lang w:val="ro-RO"/>
                          </w:rPr>
                        </w:pPr>
                        <w:r w:rsidRPr="005051DB">
                          <w:rPr>
                            <w:rFonts w:eastAsia="Times New Roman" w:cs="Arial"/>
                            <w:color w:val="000000"/>
                            <w:sz w:val="18"/>
                            <w:szCs w:val="18"/>
                            <w:lang w:val="ro-RO"/>
                          </w:rPr>
                          <w:t>0,</w:t>
                        </w:r>
                        <w:r w:rsidR="000F3A12" w:rsidRPr="005051DB">
                          <w:rPr>
                            <w:rFonts w:eastAsia="Times New Roman" w:cs="Arial"/>
                            <w:color w:val="000000"/>
                            <w:sz w:val="18"/>
                            <w:szCs w:val="18"/>
                            <w:lang w:val="ro-RO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F3A12" w:rsidRPr="005051DB" w:rsidRDefault="000F3A12" w:rsidP="000F3A12">
                        <w:pPr>
                          <w:ind w:firstLine="0"/>
                          <w:jc w:val="center"/>
                          <w:rPr>
                            <w:rFonts w:eastAsia="Times New Roman" w:cs="Arial"/>
                            <w:color w:val="000000"/>
                            <w:sz w:val="18"/>
                            <w:szCs w:val="18"/>
                            <w:lang w:val="ro-RO"/>
                          </w:rPr>
                        </w:pPr>
                        <w:r w:rsidRPr="005051DB">
                          <w:rPr>
                            <w:rFonts w:eastAsia="Times New Roman" w:cs="Arial"/>
                            <w:color w:val="000000"/>
                            <w:sz w:val="18"/>
                            <w:szCs w:val="18"/>
                            <w:lang w:val="ro-RO"/>
                          </w:rPr>
                          <w:t>44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F3A12" w:rsidRPr="005051DB" w:rsidRDefault="00DD308D" w:rsidP="000F3A12">
                        <w:pPr>
                          <w:ind w:firstLine="0"/>
                          <w:jc w:val="center"/>
                          <w:rPr>
                            <w:rFonts w:eastAsia="Times New Roman" w:cs="Arial"/>
                            <w:color w:val="000000"/>
                            <w:sz w:val="18"/>
                            <w:szCs w:val="18"/>
                            <w:lang w:val="ro-RO"/>
                          </w:rPr>
                        </w:pPr>
                        <w:r w:rsidRPr="005051DB">
                          <w:rPr>
                            <w:rFonts w:eastAsia="Times New Roman" w:cs="Arial"/>
                            <w:color w:val="000000"/>
                            <w:sz w:val="18"/>
                            <w:szCs w:val="18"/>
                            <w:lang w:val="ro-RO"/>
                          </w:rPr>
                          <w:t>0,</w:t>
                        </w:r>
                        <w:r w:rsidR="000F3A12" w:rsidRPr="005051DB">
                          <w:rPr>
                            <w:rFonts w:eastAsia="Times New Roman" w:cs="Arial"/>
                            <w:color w:val="000000"/>
                            <w:sz w:val="18"/>
                            <w:szCs w:val="18"/>
                            <w:lang w:val="ro-RO"/>
                          </w:rPr>
                          <w:t>1</w:t>
                        </w:r>
                      </w:p>
                    </w:tc>
                  </w:tr>
                  <w:tr w:rsidR="000F3A12" w:rsidRPr="005051DB" w:rsidTr="005051DB">
                    <w:trPr>
                      <w:trHeight w:val="356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F3A12" w:rsidRPr="005051DB" w:rsidRDefault="000F3A12" w:rsidP="000F3A12">
                        <w:pPr>
                          <w:ind w:firstLine="0"/>
                          <w:jc w:val="left"/>
                          <w:rPr>
                            <w:rFonts w:eastAsia="Times New Roman" w:cs="Arial"/>
                            <w:color w:val="000000"/>
                            <w:sz w:val="18"/>
                            <w:szCs w:val="18"/>
                            <w:lang w:val="ro-RO"/>
                          </w:rPr>
                        </w:pPr>
                        <w:r w:rsidRPr="005051DB">
                          <w:rPr>
                            <w:rFonts w:eastAsia="Times New Roman" w:cs="Arial"/>
                            <w:color w:val="000000"/>
                            <w:sz w:val="18"/>
                            <w:szCs w:val="18"/>
                            <w:lang w:val="ro-RO"/>
                          </w:rPr>
                          <w:t>Textile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F3A12" w:rsidRPr="005051DB" w:rsidRDefault="000F3A12" w:rsidP="000F3A12">
                        <w:pPr>
                          <w:ind w:firstLine="0"/>
                          <w:jc w:val="center"/>
                          <w:rPr>
                            <w:rFonts w:eastAsia="Times New Roman" w:cs="Arial"/>
                            <w:color w:val="000000"/>
                            <w:sz w:val="18"/>
                            <w:szCs w:val="18"/>
                            <w:lang w:val="ro-RO"/>
                          </w:rPr>
                        </w:pPr>
                        <w:r w:rsidRPr="005051DB">
                          <w:rPr>
                            <w:rFonts w:eastAsia="Times New Roman" w:cs="Arial"/>
                            <w:color w:val="000000"/>
                            <w:sz w:val="18"/>
                            <w:szCs w:val="18"/>
                            <w:lang w:val="ro-RO"/>
                          </w:rPr>
                          <w:t>18774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F3A12" w:rsidRPr="005051DB" w:rsidRDefault="00DD308D" w:rsidP="000F3A12">
                        <w:pPr>
                          <w:ind w:firstLine="0"/>
                          <w:jc w:val="center"/>
                          <w:rPr>
                            <w:rFonts w:eastAsia="Times New Roman" w:cs="Arial"/>
                            <w:color w:val="000000"/>
                            <w:sz w:val="18"/>
                            <w:szCs w:val="18"/>
                            <w:lang w:val="ro-RO"/>
                          </w:rPr>
                        </w:pPr>
                        <w:r w:rsidRPr="005051DB">
                          <w:rPr>
                            <w:rFonts w:eastAsia="Times New Roman" w:cs="Arial"/>
                            <w:color w:val="000000"/>
                            <w:sz w:val="18"/>
                            <w:szCs w:val="18"/>
                            <w:lang w:val="ro-RO"/>
                          </w:rPr>
                          <w:t>52,</w:t>
                        </w:r>
                        <w:r w:rsidR="000F3A12" w:rsidRPr="005051DB">
                          <w:rPr>
                            <w:rFonts w:eastAsia="Times New Roman" w:cs="Arial"/>
                            <w:color w:val="000000"/>
                            <w:sz w:val="18"/>
                            <w:szCs w:val="18"/>
                            <w:lang w:val="ro-RO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F3A12" w:rsidRPr="005051DB" w:rsidRDefault="00DD308D" w:rsidP="000F3A12">
                        <w:pPr>
                          <w:ind w:firstLine="0"/>
                          <w:jc w:val="center"/>
                          <w:rPr>
                            <w:rFonts w:eastAsia="Times New Roman" w:cs="Arial"/>
                            <w:color w:val="000000"/>
                            <w:sz w:val="18"/>
                            <w:szCs w:val="18"/>
                            <w:lang w:val="ro-RO"/>
                          </w:rPr>
                        </w:pPr>
                        <w:r w:rsidRPr="005051DB">
                          <w:rPr>
                            <w:rFonts w:eastAsia="Times New Roman" w:cs="Arial"/>
                            <w:color w:val="000000"/>
                            <w:sz w:val="18"/>
                            <w:szCs w:val="18"/>
                            <w:lang w:val="ro-RO"/>
                          </w:rPr>
                          <w:t>5,</w:t>
                        </w:r>
                        <w:r w:rsidR="000F3A12" w:rsidRPr="005051DB">
                          <w:rPr>
                            <w:rFonts w:eastAsia="Times New Roman" w:cs="Arial"/>
                            <w:color w:val="000000"/>
                            <w:sz w:val="18"/>
                            <w:szCs w:val="18"/>
                            <w:lang w:val="ro-RO"/>
                          </w:rPr>
                          <w:t>69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F3A12" w:rsidRPr="005051DB" w:rsidRDefault="00DD308D" w:rsidP="000F3A12">
                        <w:pPr>
                          <w:ind w:firstLine="0"/>
                          <w:jc w:val="center"/>
                          <w:rPr>
                            <w:rFonts w:eastAsia="Times New Roman" w:cs="Arial"/>
                            <w:color w:val="000000"/>
                            <w:sz w:val="18"/>
                            <w:szCs w:val="18"/>
                            <w:lang w:val="ro-RO"/>
                          </w:rPr>
                        </w:pPr>
                        <w:r w:rsidRPr="005051DB">
                          <w:rPr>
                            <w:rFonts w:eastAsia="Times New Roman" w:cs="Arial"/>
                            <w:color w:val="000000"/>
                            <w:sz w:val="18"/>
                            <w:szCs w:val="18"/>
                            <w:lang w:val="ro-RO"/>
                          </w:rPr>
                          <w:t>0,</w:t>
                        </w:r>
                        <w:r w:rsidR="000F3A12" w:rsidRPr="005051DB">
                          <w:rPr>
                            <w:rFonts w:eastAsia="Times New Roman" w:cs="Arial"/>
                            <w:color w:val="000000"/>
                            <w:sz w:val="18"/>
                            <w:szCs w:val="18"/>
                            <w:lang w:val="ro-RO"/>
                          </w:rPr>
                          <w:t>44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F3A12" w:rsidRPr="005051DB" w:rsidRDefault="00DD308D" w:rsidP="000F3A12">
                        <w:pPr>
                          <w:ind w:firstLine="0"/>
                          <w:jc w:val="center"/>
                          <w:rPr>
                            <w:rFonts w:eastAsia="Times New Roman" w:cs="Arial"/>
                            <w:color w:val="000000"/>
                            <w:sz w:val="18"/>
                            <w:szCs w:val="18"/>
                            <w:lang w:val="ro-RO"/>
                          </w:rPr>
                        </w:pPr>
                        <w:r w:rsidRPr="005051DB">
                          <w:rPr>
                            <w:rFonts w:eastAsia="Times New Roman" w:cs="Arial"/>
                            <w:color w:val="000000"/>
                            <w:sz w:val="18"/>
                            <w:szCs w:val="18"/>
                            <w:lang w:val="ro-RO"/>
                          </w:rPr>
                          <w:t>0,</w:t>
                        </w:r>
                        <w:r w:rsidR="000F3A12" w:rsidRPr="005051DB">
                          <w:rPr>
                            <w:rFonts w:eastAsia="Times New Roman" w:cs="Arial"/>
                            <w:color w:val="000000"/>
                            <w:sz w:val="18"/>
                            <w:szCs w:val="18"/>
                            <w:lang w:val="ro-RO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F3A12" w:rsidRPr="005051DB" w:rsidRDefault="000F3A12" w:rsidP="000F3A12">
                        <w:pPr>
                          <w:ind w:firstLine="0"/>
                          <w:jc w:val="center"/>
                          <w:rPr>
                            <w:rFonts w:eastAsia="Times New Roman" w:cs="Arial"/>
                            <w:color w:val="000000"/>
                            <w:sz w:val="18"/>
                            <w:szCs w:val="18"/>
                            <w:lang w:val="ro-RO"/>
                          </w:rPr>
                        </w:pPr>
                        <w:r w:rsidRPr="005051DB">
                          <w:rPr>
                            <w:rFonts w:eastAsia="Times New Roman" w:cs="Arial"/>
                            <w:color w:val="000000"/>
                            <w:sz w:val="18"/>
                            <w:szCs w:val="18"/>
                            <w:lang w:val="ro-RO"/>
                          </w:rPr>
                          <w:t>41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F3A12" w:rsidRPr="005051DB" w:rsidRDefault="000F3A12" w:rsidP="000F3A12">
                        <w:pPr>
                          <w:ind w:firstLine="0"/>
                          <w:jc w:val="center"/>
                          <w:rPr>
                            <w:rFonts w:eastAsia="Times New Roman" w:cs="Arial"/>
                            <w:color w:val="000000"/>
                            <w:sz w:val="18"/>
                            <w:szCs w:val="18"/>
                            <w:lang w:val="ro-RO"/>
                          </w:rPr>
                        </w:pPr>
                        <w:r w:rsidRPr="005051DB">
                          <w:rPr>
                            <w:rFonts w:eastAsia="Times New Roman" w:cs="Arial"/>
                            <w:color w:val="000000"/>
                            <w:sz w:val="18"/>
                            <w:szCs w:val="18"/>
                            <w:lang w:val="ro-RO"/>
                          </w:rPr>
                          <w:t>0</w:t>
                        </w:r>
                      </w:p>
                    </w:tc>
                  </w:tr>
                  <w:tr w:rsidR="000F3A12" w:rsidRPr="005051DB" w:rsidTr="005051DB">
                    <w:trPr>
                      <w:trHeight w:val="356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F3A12" w:rsidRPr="005051DB" w:rsidRDefault="000F3A12" w:rsidP="000F3A12">
                        <w:pPr>
                          <w:ind w:firstLine="0"/>
                          <w:jc w:val="left"/>
                          <w:rPr>
                            <w:rFonts w:eastAsia="Times New Roman" w:cs="Arial"/>
                            <w:color w:val="000000"/>
                            <w:sz w:val="18"/>
                            <w:szCs w:val="18"/>
                            <w:lang w:val="ro-RO"/>
                          </w:rPr>
                        </w:pPr>
                        <w:r w:rsidRPr="005051DB">
                          <w:rPr>
                            <w:rFonts w:eastAsia="Times New Roman" w:cs="Arial"/>
                            <w:color w:val="000000"/>
                            <w:sz w:val="18"/>
                            <w:szCs w:val="18"/>
                            <w:lang w:val="ro-RO"/>
                          </w:rPr>
                          <w:t>Plastic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F3A12" w:rsidRPr="005051DB" w:rsidRDefault="000F3A12" w:rsidP="000F3A12">
                        <w:pPr>
                          <w:ind w:firstLine="0"/>
                          <w:jc w:val="center"/>
                          <w:rPr>
                            <w:rFonts w:eastAsia="Times New Roman" w:cs="Arial"/>
                            <w:color w:val="000000"/>
                            <w:sz w:val="18"/>
                            <w:szCs w:val="18"/>
                            <w:lang w:val="ro-RO"/>
                          </w:rPr>
                        </w:pPr>
                        <w:r w:rsidRPr="005051DB">
                          <w:rPr>
                            <w:rFonts w:eastAsia="Times New Roman" w:cs="Arial"/>
                            <w:color w:val="000000"/>
                            <w:sz w:val="18"/>
                            <w:szCs w:val="18"/>
                            <w:lang w:val="ro-RO"/>
                          </w:rPr>
                          <w:t>46084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F3A12" w:rsidRPr="005051DB" w:rsidRDefault="00DD308D" w:rsidP="000F3A12">
                        <w:pPr>
                          <w:ind w:firstLine="0"/>
                          <w:jc w:val="center"/>
                          <w:rPr>
                            <w:rFonts w:eastAsia="Times New Roman" w:cs="Arial"/>
                            <w:color w:val="000000"/>
                            <w:sz w:val="18"/>
                            <w:szCs w:val="18"/>
                            <w:lang w:val="ro-RO"/>
                          </w:rPr>
                        </w:pPr>
                        <w:r w:rsidRPr="005051DB">
                          <w:rPr>
                            <w:rFonts w:eastAsia="Times New Roman" w:cs="Arial"/>
                            <w:color w:val="000000"/>
                            <w:sz w:val="18"/>
                            <w:szCs w:val="18"/>
                            <w:lang w:val="ro-RO"/>
                          </w:rPr>
                          <w:t>83,</w:t>
                        </w:r>
                        <w:r w:rsidR="000F3A12" w:rsidRPr="005051DB">
                          <w:rPr>
                            <w:rFonts w:eastAsia="Times New Roman" w:cs="Arial"/>
                            <w:color w:val="000000"/>
                            <w:sz w:val="18"/>
                            <w:szCs w:val="18"/>
                            <w:lang w:val="ro-RO"/>
                          </w:rPr>
                          <w:t>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F3A12" w:rsidRPr="005051DB" w:rsidRDefault="00DD308D" w:rsidP="000F3A12">
                        <w:pPr>
                          <w:ind w:firstLine="0"/>
                          <w:jc w:val="center"/>
                          <w:rPr>
                            <w:rFonts w:eastAsia="Times New Roman" w:cs="Arial"/>
                            <w:color w:val="000000"/>
                            <w:sz w:val="18"/>
                            <w:szCs w:val="18"/>
                            <w:lang w:val="ro-RO"/>
                          </w:rPr>
                        </w:pPr>
                        <w:r w:rsidRPr="005051DB">
                          <w:rPr>
                            <w:rFonts w:eastAsia="Times New Roman" w:cs="Arial"/>
                            <w:color w:val="000000"/>
                            <w:sz w:val="18"/>
                            <w:szCs w:val="18"/>
                            <w:lang w:val="ro-RO"/>
                          </w:rPr>
                          <w:t>13,</w:t>
                        </w:r>
                        <w:r w:rsidR="000F3A12" w:rsidRPr="005051DB">
                          <w:rPr>
                            <w:rFonts w:eastAsia="Times New Roman" w:cs="Arial"/>
                            <w:color w:val="000000"/>
                            <w:sz w:val="18"/>
                            <w:szCs w:val="18"/>
                            <w:lang w:val="ro-RO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F3A12" w:rsidRPr="005051DB" w:rsidRDefault="00DD308D" w:rsidP="000F3A12">
                        <w:pPr>
                          <w:ind w:firstLine="0"/>
                          <w:jc w:val="center"/>
                          <w:rPr>
                            <w:rFonts w:eastAsia="Times New Roman" w:cs="Arial"/>
                            <w:color w:val="000000"/>
                            <w:sz w:val="18"/>
                            <w:szCs w:val="18"/>
                            <w:lang w:val="ro-RO"/>
                          </w:rPr>
                        </w:pPr>
                        <w:r w:rsidRPr="005051DB">
                          <w:rPr>
                            <w:rFonts w:eastAsia="Times New Roman" w:cs="Arial"/>
                            <w:color w:val="000000"/>
                            <w:sz w:val="18"/>
                            <w:szCs w:val="18"/>
                            <w:lang w:val="ro-RO"/>
                          </w:rPr>
                          <w:t>0,</w:t>
                        </w:r>
                        <w:r w:rsidR="000F3A12" w:rsidRPr="005051DB">
                          <w:rPr>
                            <w:rFonts w:eastAsia="Times New Roman" w:cs="Arial"/>
                            <w:color w:val="000000"/>
                            <w:sz w:val="18"/>
                            <w:szCs w:val="18"/>
                            <w:lang w:val="ro-RO"/>
                          </w:rPr>
                          <w:t>05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F3A12" w:rsidRPr="005051DB" w:rsidRDefault="00DD308D" w:rsidP="000F3A12">
                        <w:pPr>
                          <w:ind w:firstLine="0"/>
                          <w:jc w:val="center"/>
                          <w:rPr>
                            <w:rFonts w:eastAsia="Times New Roman" w:cs="Arial"/>
                            <w:color w:val="000000"/>
                            <w:sz w:val="18"/>
                            <w:szCs w:val="18"/>
                            <w:lang w:val="ro-RO"/>
                          </w:rPr>
                        </w:pPr>
                        <w:r w:rsidRPr="005051DB">
                          <w:rPr>
                            <w:rFonts w:eastAsia="Times New Roman" w:cs="Arial"/>
                            <w:color w:val="000000"/>
                            <w:sz w:val="18"/>
                            <w:szCs w:val="18"/>
                            <w:lang w:val="ro-RO"/>
                          </w:rPr>
                          <w:t>0,</w:t>
                        </w:r>
                        <w:r w:rsidR="000F3A12" w:rsidRPr="005051DB">
                          <w:rPr>
                            <w:rFonts w:eastAsia="Times New Roman" w:cs="Arial"/>
                            <w:color w:val="000000"/>
                            <w:sz w:val="18"/>
                            <w:szCs w:val="18"/>
                            <w:lang w:val="ro-RO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F3A12" w:rsidRPr="005051DB" w:rsidRDefault="000F3A12" w:rsidP="000F3A12">
                        <w:pPr>
                          <w:ind w:firstLine="0"/>
                          <w:jc w:val="center"/>
                          <w:rPr>
                            <w:rFonts w:eastAsia="Times New Roman" w:cs="Arial"/>
                            <w:color w:val="000000"/>
                            <w:sz w:val="18"/>
                            <w:szCs w:val="18"/>
                            <w:lang w:val="ro-RO"/>
                          </w:rPr>
                        </w:pPr>
                        <w:r w:rsidRPr="005051DB">
                          <w:rPr>
                            <w:rFonts w:eastAsia="Times New Roman" w:cs="Arial"/>
                            <w:color w:val="000000"/>
                            <w:sz w:val="18"/>
                            <w:szCs w:val="18"/>
                            <w:lang w:val="ro-RO"/>
                          </w:rPr>
                          <w:t>2.6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F3A12" w:rsidRPr="005051DB" w:rsidRDefault="00DD308D" w:rsidP="000F3A12">
                        <w:pPr>
                          <w:ind w:firstLine="0"/>
                          <w:jc w:val="center"/>
                          <w:rPr>
                            <w:rFonts w:eastAsia="Times New Roman" w:cs="Arial"/>
                            <w:color w:val="000000"/>
                            <w:sz w:val="18"/>
                            <w:szCs w:val="18"/>
                            <w:lang w:val="ro-RO"/>
                          </w:rPr>
                        </w:pPr>
                        <w:r w:rsidRPr="005051DB">
                          <w:rPr>
                            <w:rFonts w:eastAsia="Times New Roman" w:cs="Arial"/>
                            <w:color w:val="000000"/>
                            <w:sz w:val="18"/>
                            <w:szCs w:val="18"/>
                            <w:lang w:val="ro-RO"/>
                          </w:rPr>
                          <w:t>0,</w:t>
                        </w:r>
                        <w:r w:rsidR="000F3A12" w:rsidRPr="005051DB">
                          <w:rPr>
                            <w:rFonts w:eastAsia="Times New Roman" w:cs="Arial"/>
                            <w:color w:val="000000"/>
                            <w:sz w:val="18"/>
                            <w:szCs w:val="18"/>
                            <w:lang w:val="ro-RO"/>
                          </w:rPr>
                          <w:t>1</w:t>
                        </w:r>
                      </w:p>
                    </w:tc>
                  </w:tr>
                  <w:tr w:rsidR="000F3A12" w:rsidRPr="005051DB" w:rsidTr="005051DB">
                    <w:trPr>
                      <w:trHeight w:val="356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F3A12" w:rsidRPr="005051DB" w:rsidRDefault="000F3A12" w:rsidP="000F3A12">
                        <w:pPr>
                          <w:ind w:firstLine="0"/>
                          <w:jc w:val="left"/>
                          <w:rPr>
                            <w:rFonts w:eastAsia="Times New Roman" w:cs="Arial"/>
                            <w:color w:val="000000"/>
                            <w:sz w:val="18"/>
                            <w:szCs w:val="18"/>
                            <w:lang w:val="ro-RO"/>
                          </w:rPr>
                        </w:pPr>
                        <w:r w:rsidRPr="005051DB">
                          <w:rPr>
                            <w:rFonts w:eastAsia="Times New Roman" w:cs="Arial"/>
                            <w:color w:val="000000"/>
                            <w:sz w:val="18"/>
                            <w:szCs w:val="18"/>
                            <w:lang w:val="ro-RO"/>
                          </w:rPr>
                          <w:t>Biodegradabila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F3A12" w:rsidRPr="005051DB" w:rsidRDefault="000F3A12" w:rsidP="000F3A12">
                        <w:pPr>
                          <w:ind w:firstLine="0"/>
                          <w:jc w:val="center"/>
                          <w:rPr>
                            <w:rFonts w:eastAsia="Times New Roman" w:cs="Arial"/>
                            <w:color w:val="000000"/>
                            <w:sz w:val="18"/>
                            <w:szCs w:val="18"/>
                            <w:lang w:val="ro-RO"/>
                          </w:rPr>
                        </w:pPr>
                        <w:r w:rsidRPr="005051DB">
                          <w:rPr>
                            <w:rFonts w:eastAsia="Times New Roman" w:cs="Arial"/>
                            <w:color w:val="000000"/>
                            <w:sz w:val="18"/>
                            <w:szCs w:val="18"/>
                            <w:lang w:val="ro-RO"/>
                          </w:rPr>
                          <w:t>17258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F3A12" w:rsidRPr="005051DB" w:rsidRDefault="00DD308D" w:rsidP="000F3A12">
                        <w:pPr>
                          <w:ind w:firstLine="0"/>
                          <w:jc w:val="center"/>
                          <w:rPr>
                            <w:rFonts w:eastAsia="Times New Roman" w:cs="Arial"/>
                            <w:color w:val="000000"/>
                            <w:sz w:val="18"/>
                            <w:szCs w:val="18"/>
                            <w:lang w:val="ro-RO"/>
                          </w:rPr>
                        </w:pPr>
                        <w:r w:rsidRPr="005051DB">
                          <w:rPr>
                            <w:rFonts w:eastAsia="Times New Roman" w:cs="Arial"/>
                            <w:color w:val="000000"/>
                            <w:sz w:val="18"/>
                            <w:szCs w:val="18"/>
                            <w:lang w:val="ro-RO"/>
                          </w:rPr>
                          <w:t>42,</w:t>
                        </w:r>
                        <w:r w:rsidR="000F3A12" w:rsidRPr="005051DB">
                          <w:rPr>
                            <w:rFonts w:eastAsia="Times New Roman" w:cs="Arial"/>
                            <w:color w:val="000000"/>
                            <w:sz w:val="18"/>
                            <w:szCs w:val="18"/>
                            <w:lang w:val="ro-RO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F3A12" w:rsidRPr="005051DB" w:rsidRDefault="00DD308D" w:rsidP="000F3A12">
                        <w:pPr>
                          <w:ind w:firstLine="0"/>
                          <w:jc w:val="center"/>
                          <w:rPr>
                            <w:rFonts w:eastAsia="Times New Roman" w:cs="Arial"/>
                            <w:color w:val="000000"/>
                            <w:sz w:val="18"/>
                            <w:szCs w:val="18"/>
                            <w:lang w:val="ro-RO"/>
                          </w:rPr>
                        </w:pPr>
                        <w:r w:rsidRPr="005051DB">
                          <w:rPr>
                            <w:rFonts w:eastAsia="Times New Roman" w:cs="Arial"/>
                            <w:color w:val="000000"/>
                            <w:sz w:val="18"/>
                            <w:szCs w:val="18"/>
                            <w:lang w:val="ro-RO"/>
                          </w:rPr>
                          <w:t>5,</w:t>
                        </w:r>
                        <w:r w:rsidR="000F3A12" w:rsidRPr="005051DB">
                          <w:rPr>
                            <w:rFonts w:eastAsia="Times New Roman" w:cs="Arial"/>
                            <w:color w:val="000000"/>
                            <w:sz w:val="18"/>
                            <w:szCs w:val="18"/>
                            <w:lang w:val="ro-RO"/>
                          </w:rPr>
                          <w:t>86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F3A12" w:rsidRPr="005051DB" w:rsidRDefault="00DD308D" w:rsidP="000F3A12">
                        <w:pPr>
                          <w:ind w:firstLine="0"/>
                          <w:jc w:val="center"/>
                          <w:rPr>
                            <w:rFonts w:eastAsia="Times New Roman" w:cs="Arial"/>
                            <w:color w:val="000000"/>
                            <w:sz w:val="18"/>
                            <w:szCs w:val="18"/>
                            <w:lang w:val="ro-RO"/>
                          </w:rPr>
                        </w:pPr>
                        <w:r w:rsidRPr="005051DB">
                          <w:rPr>
                            <w:rFonts w:eastAsia="Times New Roman" w:cs="Arial"/>
                            <w:color w:val="000000"/>
                            <w:sz w:val="18"/>
                            <w:szCs w:val="18"/>
                            <w:lang w:val="ro-RO"/>
                          </w:rPr>
                          <w:t>0,</w:t>
                        </w:r>
                        <w:r w:rsidR="000F3A12" w:rsidRPr="005051DB">
                          <w:rPr>
                            <w:rFonts w:eastAsia="Times New Roman" w:cs="Arial"/>
                            <w:color w:val="000000"/>
                            <w:sz w:val="18"/>
                            <w:szCs w:val="18"/>
                            <w:lang w:val="ro-RO"/>
                          </w:rPr>
                          <w:t>98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F3A12" w:rsidRPr="005051DB" w:rsidRDefault="00DD308D" w:rsidP="000F3A12">
                        <w:pPr>
                          <w:ind w:firstLine="0"/>
                          <w:jc w:val="center"/>
                          <w:rPr>
                            <w:rFonts w:eastAsia="Times New Roman" w:cs="Arial"/>
                            <w:color w:val="000000"/>
                            <w:sz w:val="18"/>
                            <w:szCs w:val="18"/>
                            <w:lang w:val="ro-RO"/>
                          </w:rPr>
                        </w:pPr>
                        <w:r w:rsidRPr="005051DB">
                          <w:rPr>
                            <w:rFonts w:eastAsia="Times New Roman" w:cs="Arial"/>
                            <w:color w:val="000000"/>
                            <w:sz w:val="18"/>
                            <w:szCs w:val="18"/>
                            <w:lang w:val="ro-RO"/>
                          </w:rPr>
                          <w:t>0,</w:t>
                        </w:r>
                        <w:r w:rsidR="000F3A12" w:rsidRPr="005051DB">
                          <w:rPr>
                            <w:rFonts w:eastAsia="Times New Roman" w:cs="Arial"/>
                            <w:color w:val="000000"/>
                            <w:sz w:val="18"/>
                            <w:szCs w:val="18"/>
                            <w:lang w:val="ro-RO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F3A12" w:rsidRPr="005051DB" w:rsidRDefault="000F3A12" w:rsidP="000F3A12">
                        <w:pPr>
                          <w:ind w:firstLine="0"/>
                          <w:jc w:val="center"/>
                          <w:rPr>
                            <w:rFonts w:eastAsia="Times New Roman" w:cs="Arial"/>
                            <w:color w:val="000000"/>
                            <w:sz w:val="18"/>
                            <w:szCs w:val="18"/>
                            <w:lang w:val="ro-RO"/>
                          </w:rPr>
                        </w:pPr>
                        <w:r w:rsidRPr="005051DB">
                          <w:rPr>
                            <w:rFonts w:eastAsia="Times New Roman" w:cs="Arial"/>
                            <w:color w:val="000000"/>
                            <w:sz w:val="18"/>
                            <w:szCs w:val="18"/>
                            <w:lang w:val="ro-RO"/>
                          </w:rPr>
                          <w:t>43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F3A12" w:rsidRPr="005051DB" w:rsidRDefault="00DD308D" w:rsidP="000F3A12">
                        <w:pPr>
                          <w:ind w:firstLine="0"/>
                          <w:jc w:val="center"/>
                          <w:rPr>
                            <w:rFonts w:eastAsia="Times New Roman" w:cs="Arial"/>
                            <w:color w:val="000000"/>
                            <w:sz w:val="18"/>
                            <w:szCs w:val="18"/>
                            <w:lang w:val="ro-RO"/>
                          </w:rPr>
                        </w:pPr>
                        <w:r w:rsidRPr="005051DB">
                          <w:rPr>
                            <w:rFonts w:eastAsia="Times New Roman" w:cs="Arial"/>
                            <w:color w:val="000000"/>
                            <w:sz w:val="18"/>
                            <w:szCs w:val="18"/>
                            <w:lang w:val="ro-RO"/>
                          </w:rPr>
                          <w:t>0,</w:t>
                        </w:r>
                        <w:r w:rsidR="000F3A12" w:rsidRPr="005051DB">
                          <w:rPr>
                            <w:rFonts w:eastAsia="Times New Roman" w:cs="Arial"/>
                            <w:color w:val="000000"/>
                            <w:sz w:val="18"/>
                            <w:szCs w:val="18"/>
                            <w:lang w:val="ro-RO"/>
                          </w:rPr>
                          <w:t>4</w:t>
                        </w:r>
                      </w:p>
                    </w:tc>
                  </w:tr>
                </w:tbl>
                <w:p w:rsidR="000F3A12" w:rsidRDefault="000F3A12"/>
              </w:txbxContent>
            </v:textbox>
            <w10:anchorlock/>
          </v:shape>
        </w:pict>
      </w:r>
    </w:p>
    <w:p w:rsidR="00DD308D" w:rsidRDefault="00DD308D" w:rsidP="00DD308D">
      <w:pPr>
        <w:tabs>
          <w:tab w:val="left" w:pos="567"/>
        </w:tabs>
        <w:overflowPunct w:val="0"/>
        <w:autoSpaceDE w:val="0"/>
        <w:autoSpaceDN w:val="0"/>
        <w:adjustRightInd w:val="0"/>
        <w:ind w:firstLine="0"/>
        <w:rPr>
          <w:lang w:val="ro-RO"/>
        </w:rPr>
      </w:pPr>
    </w:p>
    <w:p w:rsidR="008C4CC2" w:rsidRPr="00CA3A5C" w:rsidRDefault="00502467" w:rsidP="00C96F16">
      <w:pPr>
        <w:rPr>
          <w:lang w:val="ro-RO"/>
        </w:rPr>
      </w:pPr>
      <w:r w:rsidRPr="00CA3A5C">
        <w:rPr>
          <w:lang w:val="ro-RO"/>
        </w:rPr>
        <w:t>Dintre formulele empirice propuse cea mai cunoscută este cea a lui Mendeleev:</w:t>
      </w:r>
      <w:r w:rsidRPr="00CA3A5C">
        <w:rPr>
          <w:rFonts w:cs="Arial"/>
          <w:lang w:val="ro-RO" w:eastAsia="ro-RO"/>
        </w:rPr>
        <w:t xml:space="preserve"> </w:t>
      </w:r>
      <w:r w:rsidRPr="00CA3A5C">
        <w:rPr>
          <w:rFonts w:cs="Arial"/>
          <w:lang w:val="ro-RO" w:eastAsia="ro-RO"/>
        </w:rPr>
        <w:tab/>
      </w:r>
      <w:r w:rsidRPr="00CA3A5C">
        <w:rPr>
          <w:rFonts w:cs="Arial"/>
          <w:lang w:val="ro-RO" w:eastAsia="ro-RO"/>
        </w:rPr>
        <w:tab/>
      </w:r>
    </w:p>
    <w:p w:rsidR="0092402E" w:rsidRPr="00180277" w:rsidRDefault="00035F5A" w:rsidP="0092402E">
      <w:pPr>
        <w:spacing w:before="120" w:after="120"/>
        <w:jc w:val="right"/>
        <w:rPr>
          <w:lang w:val="ro-RO" w:eastAsia="ro-RO"/>
        </w:rPr>
      </w:pPr>
      <w:r w:rsidRPr="00180277">
        <w:rPr>
          <w:rFonts w:cs="Arial"/>
          <w:lang w:val="ro-RO" w:eastAsia="ro-RO"/>
        </w:rPr>
        <w:fldChar w:fldCharType="begin"/>
      </w:r>
      <w:r w:rsidRPr="00180277">
        <w:rPr>
          <w:rFonts w:cs="Arial"/>
          <w:lang w:val="ro-RO" w:eastAsia="ro-RO"/>
        </w:rPr>
        <w:instrText xml:space="preserve"> QUOTE </w:instrText>
      </w:r>
      <w:r w:rsidR="00F70574">
        <w:rPr>
          <w:position w:val="-11"/>
          <w:lang w:val="ro-RO"/>
        </w:rPr>
        <w:pict>
          <v:shape id="_x0000_i1026" type="#_x0000_t75" style="width:161pt;height:16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hideSpellingErrors/&gt;&lt;w:defaultTabStop w:val=&quot;720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E18A0&quot;/&gt;&lt;wsp:rsid wsp:val=&quot;00013C33&quot;/&gt;&lt;wsp:rsid wsp:val=&quot;00016AE1&quot;/&gt;&lt;wsp:rsid wsp:val=&quot;000256A3&quot;/&gt;&lt;wsp:rsid wsp:val=&quot;00035F5A&quot;/&gt;&lt;wsp:rsid wsp:val=&quot;00040401&quot;/&gt;&lt;wsp:rsid wsp:val=&quot;00040472&quot;/&gt;&lt;wsp:rsid wsp:val=&quot;00047439&quot;/&gt;&lt;wsp:rsid wsp:val=&quot;00084D74&quot;/&gt;&lt;wsp:rsid wsp:val=&quot;00095648&quot;/&gt;&lt;wsp:rsid wsp:val=&quot;000A710F&quot;/&gt;&lt;wsp:rsid wsp:val=&quot;000B429D&quot;/&gt;&lt;wsp:rsid wsp:val=&quot;000C690B&quot;/&gt;&lt;wsp:rsid wsp:val=&quot;000C7E78&quot;/&gt;&lt;wsp:rsid wsp:val=&quot;000F518E&quot;/&gt;&lt;wsp:rsid wsp:val=&quot;00100010&quot;/&gt;&lt;wsp:rsid wsp:val=&quot;00110EFE&quot;/&gt;&lt;wsp:rsid wsp:val=&quot;00114AA8&quot;/&gt;&lt;wsp:rsid wsp:val=&quot;00117DFF&quot;/&gt;&lt;wsp:rsid wsp:val=&quot;00131D58&quot;/&gt;&lt;wsp:rsid wsp:val=&quot;001548AB&quot;/&gt;&lt;wsp:rsid wsp:val=&quot;0016308B&quot;/&gt;&lt;wsp:rsid wsp:val=&quot;00170629&quot;/&gt;&lt;wsp:rsid wsp:val=&quot;00186D23&quot;/&gt;&lt;wsp:rsid wsp:val=&quot;001A292F&quot;/&gt;&lt;wsp:rsid wsp:val=&quot;001A7228&quot;/&gt;&lt;wsp:rsid wsp:val=&quot;001E2B81&quot;/&gt;&lt;wsp:rsid wsp:val=&quot;00242934&quot;/&gt;&lt;wsp:rsid wsp:val=&quot;00251839&quot;/&gt;&lt;wsp:rsid wsp:val=&quot;00262F18&quot;/&gt;&lt;wsp:rsid wsp:val=&quot;0027468C&quot;/&gt;&lt;wsp:rsid wsp:val=&quot;0027535E&quot;/&gt;&lt;wsp:rsid wsp:val=&quot;00291B97&quot;/&gt;&lt;wsp:rsid wsp:val=&quot;002960F7&quot;/&gt;&lt;wsp:rsid wsp:val=&quot;002D2173&quot;/&gt;&lt;wsp:rsid wsp:val=&quot;002D7195&quot;/&gt;&lt;wsp:rsid wsp:val=&quot;002E0D45&quot;/&gt;&lt;wsp:rsid wsp:val=&quot;002E272F&quot;/&gt;&lt;wsp:rsid wsp:val=&quot;002F07C3&quot;/&gt;&lt;wsp:rsid wsp:val=&quot;0034734F&quot;/&gt;&lt;wsp:rsid wsp:val=&quot;00385F0C&quot;/&gt;&lt;wsp:rsid wsp:val=&quot;00387020&quot;/&gt;&lt;wsp:rsid wsp:val=&quot;00390BFC&quot;/&gt;&lt;wsp:rsid wsp:val=&quot;00391451&quot;/&gt;&lt;wsp:rsid wsp:val=&quot;003C5F89&quot;/&gt;&lt;wsp:rsid wsp:val=&quot;003D2D42&quot;/&gt;&lt;wsp:rsid wsp:val=&quot;003F2D85&quot;/&gt;&lt;wsp:rsid wsp:val=&quot;004278FA&quot;/&gt;&lt;wsp:rsid wsp:val=&quot;004419B5&quot;/&gt;&lt;wsp:rsid wsp:val=&quot;00446A60&quot;/&gt;&lt;wsp:rsid wsp:val=&quot;004721A4&quot;/&gt;&lt;wsp:rsid wsp:val=&quot;00475899&quot;/&gt;&lt;wsp:rsid wsp:val=&quot;0047784E&quot;/&gt;&lt;wsp:rsid wsp:val=&quot;00482BC4&quot;/&gt;&lt;wsp:rsid wsp:val=&quot;004872B3&quot;/&gt;&lt;wsp:rsid wsp:val=&quot;00487F85&quot;/&gt;&lt;wsp:rsid wsp:val=&quot;00494DC1&quot;/&gt;&lt;wsp:rsid wsp:val=&quot;004974B5&quot;/&gt;&lt;wsp:rsid wsp:val=&quot;004A2523&quot;/&gt;&lt;wsp:rsid wsp:val=&quot;004D402A&quot;/&gt;&lt;wsp:rsid wsp:val=&quot;004D693A&quot;/&gt;&lt;wsp:rsid wsp:val=&quot;004E6A91&quot;/&gt;&lt;wsp:rsid wsp:val=&quot;004F386B&quot;/&gt;&lt;wsp:rsid wsp:val=&quot;004F74EC&quot;/&gt;&lt;wsp:rsid wsp:val=&quot;00501800&quot;/&gt;&lt;wsp:rsid wsp:val=&quot;00502467&quot;/&gt;&lt;wsp:rsid wsp:val=&quot;005121F9&quot;/&gt;&lt;wsp:rsid wsp:val=&quot;005252F3&quot;/&gt;&lt;wsp:rsid wsp:val=&quot;005368CE&quot;/&gt;&lt;wsp:rsid wsp:val=&quot;00561BFC&quot;/&gt;&lt;wsp:rsid wsp:val=&quot;00574B0E&quot;/&gt;&lt;wsp:rsid wsp:val=&quot;005904DA&quot;/&gt;&lt;wsp:rsid wsp:val=&quot;00592551&quot;/&gt;&lt;wsp:rsid wsp:val=&quot;005934D1&quot;/&gt;&lt;wsp:rsid wsp:val=&quot;005C1591&quot;/&gt;&lt;wsp:rsid wsp:val=&quot;005F33CF&quot;/&gt;&lt;wsp:rsid wsp:val=&quot;0066023C&quot;/&gt;&lt;wsp:rsid wsp:val=&quot;007013CD&quot;/&gt;&lt;wsp:rsid wsp:val=&quot;007017D8&quot;/&gt;&lt;wsp:rsid wsp:val=&quot;00720D03&quot;/&gt;&lt;wsp:rsid wsp:val=&quot;00727A21&quot;/&gt;&lt;wsp:rsid wsp:val=&quot;0073799F&quot;/&gt;&lt;wsp:rsid wsp:val=&quot;00741E2C&quot;/&gt;&lt;wsp:rsid wsp:val=&quot;00745FA2&quot;/&gt;&lt;wsp:rsid wsp:val=&quot;00771780&quot;/&gt;&lt;wsp:rsid wsp:val=&quot;0077349B&quot;/&gt;&lt;wsp:rsid wsp:val=&quot;007950BE&quot;/&gt;&lt;wsp:rsid wsp:val=&quot;007A1C18&quot;/&gt;&lt;wsp:rsid wsp:val=&quot;007E1695&quot;/&gt;&lt;wsp:rsid wsp:val=&quot;0082209F&quot;/&gt;&lt;wsp:rsid wsp:val=&quot;00840220&quot;/&gt;&lt;wsp:rsid wsp:val=&quot;00896FB9&quot;/&gt;&lt;wsp:rsid wsp:val=&quot;0089728C&quot;/&gt;&lt;wsp:rsid wsp:val=&quot;008B1E58&quot;/&gt;&lt;wsp:rsid wsp:val=&quot;008C4CC2&quot;/&gt;&lt;wsp:rsid wsp:val=&quot;008E7B23&quot;/&gt;&lt;wsp:rsid wsp:val=&quot;008F6662&quot;/&gt;&lt;wsp:rsid wsp:val=&quot;0090793F&quot;/&gt;&lt;wsp:rsid wsp:val=&quot;009173BD&quot;/&gt;&lt;wsp:rsid wsp:val=&quot;009349C5&quot;/&gt;&lt;wsp:rsid wsp:val=&quot;00935489&quot;/&gt;&lt;wsp:rsid wsp:val=&quot;009515E5&quot;/&gt;&lt;wsp:rsid wsp:val=&quot;0095228C&quot;/&gt;&lt;wsp:rsid wsp:val=&quot;009803E5&quot;/&gt;&lt;wsp:rsid wsp:val=&quot;00987343&quot;/&gt;&lt;wsp:rsid wsp:val=&quot;009D4ABF&quot;/&gt;&lt;wsp:rsid wsp:val=&quot;009D523E&quot;/&gt;&lt;wsp:rsid wsp:val=&quot;009F3901&quot;/&gt;&lt;wsp:rsid wsp:val=&quot;00A002AB&quot;/&gt;&lt;wsp:rsid wsp:val=&quot;00A03A68&quot;/&gt;&lt;wsp:rsid wsp:val=&quot;00A04C4B&quot;/&gt;&lt;wsp:rsid wsp:val=&quot;00A13E67&quot;/&gt;&lt;wsp:rsid wsp:val=&quot;00A14132&quot;/&gt;&lt;wsp:rsid wsp:val=&quot;00A23321&quot;/&gt;&lt;wsp:rsid wsp:val=&quot;00A26CAD&quot;/&gt;&lt;wsp:rsid wsp:val=&quot;00A34F12&quot;/&gt;&lt;wsp:rsid wsp:val=&quot;00A433AE&quot;/&gt;&lt;wsp:rsid wsp:val=&quot;00A43DDC&quot;/&gt;&lt;wsp:rsid wsp:val=&quot;00A5049D&quot;/&gt;&lt;wsp:rsid wsp:val=&quot;00A67448&quot;/&gt;&lt;wsp:rsid wsp:val=&quot;00A856A2&quot;/&gt;&lt;wsp:rsid wsp:val=&quot;00AA234F&quot;/&gt;&lt;wsp:rsid wsp:val=&quot;00AA4806&quot;/&gt;&lt;wsp:rsid wsp:val=&quot;00AA5BB0&quot;/&gt;&lt;wsp:rsid wsp:val=&quot;00AB294D&quot;/&gt;&lt;wsp:rsid wsp:val=&quot;00AD344D&quot;/&gt;&lt;wsp:rsid wsp:val=&quot;00B1689A&quot;/&gt;&lt;wsp:rsid wsp:val=&quot;00B31A20&quot;/&gt;&lt;wsp:rsid wsp:val=&quot;00B45F9C&quot;/&gt;&lt;wsp:rsid wsp:val=&quot;00B5315C&quot;/&gt;&lt;wsp:rsid wsp:val=&quot;00B63610&quot;/&gt;&lt;wsp:rsid wsp:val=&quot;00B71B2B&quot;/&gt;&lt;wsp:rsid wsp:val=&quot;00B84194&quot;/&gt;&lt;wsp:rsid wsp:val=&quot;00BA0715&quot;/&gt;&lt;wsp:rsid wsp:val=&quot;00BB32DA&quot;/&gt;&lt;wsp:rsid wsp:val=&quot;00BF4450&quot;/&gt;&lt;wsp:rsid wsp:val=&quot;00C106F9&quot;/&gt;&lt;wsp:rsid wsp:val=&quot;00C443B5&quot;/&gt;&lt;wsp:rsid wsp:val=&quot;00C6382B&quot;/&gt;&lt;wsp:rsid wsp:val=&quot;00C72C99&quot;/&gt;&lt;wsp:rsid wsp:val=&quot;00C93D0A&quot;/&gt;&lt;wsp:rsid wsp:val=&quot;00CA62F0&quot;/&gt;&lt;wsp:rsid wsp:val=&quot;00D16527&quot;/&gt;&lt;wsp:rsid wsp:val=&quot;00D36DA1&quot;/&gt;&lt;wsp:rsid wsp:val=&quot;00D910CD&quot;/&gt;&lt;wsp:rsid wsp:val=&quot;00DB4D7B&quot;/&gt;&lt;wsp:rsid wsp:val=&quot;00DE18A0&quot;/&gt;&lt;wsp:rsid wsp:val=&quot;00DF227D&quot;/&gt;&lt;wsp:rsid wsp:val=&quot;00DF6C76&quot;/&gt;&lt;wsp:rsid wsp:val=&quot;00E15F18&quot;/&gt;&lt;wsp:rsid wsp:val=&quot;00E2092D&quot;/&gt;&lt;wsp:rsid wsp:val=&quot;00E52433&quot;/&gt;&lt;wsp:rsid wsp:val=&quot;00E63266&quot;/&gt;&lt;wsp:rsid wsp:val=&quot;00E65A2D&quot;/&gt;&lt;wsp:rsid wsp:val=&quot;00E72ED2&quot;/&gt;&lt;wsp:rsid wsp:val=&quot;00E7408B&quot;/&gt;&lt;wsp:rsid wsp:val=&quot;00E7613C&quot;/&gt;&lt;wsp:rsid wsp:val=&quot;00EB29D4&quot;/&gt;&lt;wsp:rsid wsp:val=&quot;00EC437C&quot;/&gt;&lt;wsp:rsid wsp:val=&quot;00EE50AE&quot;/&gt;&lt;wsp:rsid wsp:val=&quot;00EE793A&quot;/&gt;&lt;wsp:rsid wsp:val=&quot;00EF7B44&quot;/&gt;&lt;wsp:rsid wsp:val=&quot;00F2734E&quot;/&gt;&lt;wsp:rsid wsp:val=&quot;00F62424&quot;/&gt;&lt;wsp:rsid wsp:val=&quot;00F8494A&quot;/&gt;&lt;wsp:rsid wsp:val=&quot;00FA42C4&quot;/&gt;&lt;wsp:rsid wsp:val=&quot;00FE2E24&quot;/&gt;&lt;wsp:rsid wsp:val=&quot;00FF4044&quot;/&gt;&lt;/wsp:rsids&gt;&lt;/w:docPr&gt;&lt;w:body&gt;&lt;wx:sect&gt;&lt;w:p wsp:rsidR=&quot;00000000&quot; wsp:rsidRDefault=&quot;004F386B&quot; wsp:rsidP=&quot;004F386B&quot;&gt;&lt;m:oMathPara&gt;&lt;m:oMath&gt;&lt;m:sSub&gt;&lt;m:sSubPr&gt;&lt;m:ctrlPr&gt;&lt;w:rPr&gt;&lt;w:rFonts w:ascii=&quot;Cambria Math&quot; w:h-ansi=&quot;Cambria Math&quot; w:cs=&quot;Arial&quot;/&gt;&lt;wx:font wx:val=&quot;Cambria Math&quot;/&gt;&lt;w:i/&gt;&lt;w:sz-cs w:val=&quot;24&quot;/&gt;&lt;w:lang w:val=&quot;PT-BR&quot; w:fareast=&quot;RO&quot;/&gt;&lt;/w:rPr&gt;&lt;/m:ctrlPr&gt;&lt;/m:sSubPr&gt;&lt;m:e&gt;&lt;m:r&gt;&lt;w:rPr&gt;&lt;w:rFonts w:ascii=&quot;Cambria Math&quot; w:h-ansi=&quot;Cambria Math&quot; w:cs=&quot;Arial&quot;/&gt;&lt;wx:font wx:val=&quot;Cambria Math&quot;/&gt;&lt;w:i/&gt;&lt;w:sz-cs w:val=&quot;24&quot;/&gt;&lt;w:lang w:val=&quot;PT-BR&quot; w:fareast=&quot;RO&quot;/&gt;&lt;/w:rPr&gt;&lt;m:t&gt;Q&lt;/m:t&gt;&lt;/m:r&gt;&lt;/m:e&gt;&lt;m:sub&gt;&lt;m:r&gt;&lt;w:rPr&gt;&lt;w:rFonts w:ascii=&quot;Cambria Math&quot; w:h-ansi=&quot;Cambria Math&quot; w:cs=&quot;Arial&quot;/&gt;&lt;wx:font wx:val=&quot;Cambria Math&quot;/&gt;&lt;w:i/&gt;&lt;w:sz-cs w:val=&quot;24&quot;/&gt;&lt;w:lang w:val=&quot;PT-BR&quot; w:fareast=&quot;RO&quot;/&gt;&lt;/w:rPr&gt;&lt;m:t&gt;s &lt;/m:t&gt;&lt;/m:r&gt;&lt;/m:sub&gt;&lt;/m:sSub&gt;&lt;m:r&gt;&lt;w:rPr&gt;&lt;w:rFonts w:ascii=&quot;Cambria Math&quot; w:h-ansi=&quot;Cambria Math&quot; w:cs=&quot;Arial&quot;/&gt;&lt;wx:font wx:val=&quot;Cambria Math&quot;/&gt;&lt;w:i/&gt;&lt;w:sz-cs w:val=&quot;24&quot;/&gt;&lt;w:lang w:val=&quot;PT-BR&quot; w:fareast=&quot;RO&quot;/&gt;&lt;/w:rPr&gt;&lt;m:t&gt;=81C+300H-26&lt;/m:t&gt;&lt;/m:r&gt;&lt;m:d&gt;&lt;m:dPr&gt;&lt;m:ctrlPr&gt;&lt;w:rPr&gt;&lt;w:rFonts w:ascii=&quot;Cambria Math&quot; w:h-ansi=&quot;Cambria Math&quot; w:cs=&quot;Arial&quot;/&gt;&lt;wx:font wx:val=&quot;Cambria Math&quot;/&gt;&lt;w:i/&gt;&lt;w:sz-cs w:val=&quot;24&quot;/&gt;&lt;w:lang w:val=&quot;PT-BR&quot; w:fareast=&quot;RO&quot;/&gt;&lt;/w:rPr&gt;&lt;/m:ctrlPr&gt;&lt;/m:dPr&gt;&lt;m:e&gt;&lt;m:r&gt;&lt;w:rPr&gt;&lt;w:rFonts w:ascii=&quot;Cambria Math&quot; w:h-ansi=&quot;Cambria Math&quot; w:cs=&quot;Arial&quot;/&gt;&lt;wx:font wx:val=&quot;Cambria Math&quot;/&gt;&lt;w:i/&gt;&lt;w:sz-cs w:val=&quot;24&quot;/&gt;&lt;w:lang w:val=&quot;PT-BR&quot; w:fareast=&quot;RO&quot;/&gt;&lt;/w:rPr&gt;&lt;m:t&gt;O-S&lt;/m:t&gt;&lt;/m:r&gt;&lt;/m:e&gt;&lt;/m:d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10" o:title="" chromakey="white"/>
          </v:shape>
        </w:pict>
      </w:r>
      <w:r w:rsidRPr="00180277">
        <w:rPr>
          <w:rFonts w:cs="Arial"/>
          <w:lang w:val="ro-RO" w:eastAsia="ro-RO"/>
        </w:rPr>
        <w:instrText xml:space="preserve"> </w:instrText>
      </w:r>
      <w:r w:rsidRPr="00180277">
        <w:rPr>
          <w:rFonts w:cs="Arial"/>
          <w:lang w:val="ro-RO" w:eastAsia="ro-RO"/>
        </w:rPr>
        <w:fldChar w:fldCharType="separate"/>
      </w:r>
      <w:r w:rsidR="00F70574">
        <w:rPr>
          <w:position w:val="-11"/>
          <w:lang w:val="ro-RO"/>
        </w:rPr>
        <w:pict>
          <v:shape id="_x0000_i1027" type="#_x0000_t75" style="width:161pt;height:16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hideSpellingErrors/&gt;&lt;w:defaultTabStop w:val=&quot;720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E18A0&quot;/&gt;&lt;wsp:rsid wsp:val=&quot;00013C33&quot;/&gt;&lt;wsp:rsid wsp:val=&quot;00016AE1&quot;/&gt;&lt;wsp:rsid wsp:val=&quot;000256A3&quot;/&gt;&lt;wsp:rsid wsp:val=&quot;00035F5A&quot;/&gt;&lt;wsp:rsid wsp:val=&quot;00040401&quot;/&gt;&lt;wsp:rsid wsp:val=&quot;00040472&quot;/&gt;&lt;wsp:rsid wsp:val=&quot;00047439&quot;/&gt;&lt;wsp:rsid wsp:val=&quot;00084D74&quot;/&gt;&lt;wsp:rsid wsp:val=&quot;00095648&quot;/&gt;&lt;wsp:rsid wsp:val=&quot;000A710F&quot;/&gt;&lt;wsp:rsid wsp:val=&quot;000B429D&quot;/&gt;&lt;wsp:rsid wsp:val=&quot;000C690B&quot;/&gt;&lt;wsp:rsid wsp:val=&quot;000C7E78&quot;/&gt;&lt;wsp:rsid wsp:val=&quot;000F518E&quot;/&gt;&lt;wsp:rsid wsp:val=&quot;00100010&quot;/&gt;&lt;wsp:rsid wsp:val=&quot;00110EFE&quot;/&gt;&lt;wsp:rsid wsp:val=&quot;00114AA8&quot;/&gt;&lt;wsp:rsid wsp:val=&quot;00117DFF&quot;/&gt;&lt;wsp:rsid wsp:val=&quot;00131D58&quot;/&gt;&lt;wsp:rsid wsp:val=&quot;001548AB&quot;/&gt;&lt;wsp:rsid wsp:val=&quot;0016308B&quot;/&gt;&lt;wsp:rsid wsp:val=&quot;00170629&quot;/&gt;&lt;wsp:rsid wsp:val=&quot;00186D23&quot;/&gt;&lt;wsp:rsid wsp:val=&quot;001A292F&quot;/&gt;&lt;wsp:rsid wsp:val=&quot;001A7228&quot;/&gt;&lt;wsp:rsid wsp:val=&quot;001E2B81&quot;/&gt;&lt;wsp:rsid wsp:val=&quot;00242934&quot;/&gt;&lt;wsp:rsid wsp:val=&quot;00251839&quot;/&gt;&lt;wsp:rsid wsp:val=&quot;00262F18&quot;/&gt;&lt;wsp:rsid wsp:val=&quot;0027468C&quot;/&gt;&lt;wsp:rsid wsp:val=&quot;0027535E&quot;/&gt;&lt;wsp:rsid wsp:val=&quot;00291B97&quot;/&gt;&lt;wsp:rsid wsp:val=&quot;002960F7&quot;/&gt;&lt;wsp:rsid wsp:val=&quot;002D2173&quot;/&gt;&lt;wsp:rsid wsp:val=&quot;002D7195&quot;/&gt;&lt;wsp:rsid wsp:val=&quot;002E0D45&quot;/&gt;&lt;wsp:rsid wsp:val=&quot;002E272F&quot;/&gt;&lt;wsp:rsid wsp:val=&quot;002F07C3&quot;/&gt;&lt;wsp:rsid wsp:val=&quot;0034734F&quot;/&gt;&lt;wsp:rsid wsp:val=&quot;00385F0C&quot;/&gt;&lt;wsp:rsid wsp:val=&quot;00387020&quot;/&gt;&lt;wsp:rsid wsp:val=&quot;00390BFC&quot;/&gt;&lt;wsp:rsid wsp:val=&quot;00391451&quot;/&gt;&lt;wsp:rsid wsp:val=&quot;003C5F89&quot;/&gt;&lt;wsp:rsid wsp:val=&quot;003D2D42&quot;/&gt;&lt;wsp:rsid wsp:val=&quot;003F2D85&quot;/&gt;&lt;wsp:rsid wsp:val=&quot;004278FA&quot;/&gt;&lt;wsp:rsid wsp:val=&quot;004419B5&quot;/&gt;&lt;wsp:rsid wsp:val=&quot;00446A60&quot;/&gt;&lt;wsp:rsid wsp:val=&quot;004721A4&quot;/&gt;&lt;wsp:rsid wsp:val=&quot;00475899&quot;/&gt;&lt;wsp:rsid wsp:val=&quot;0047784E&quot;/&gt;&lt;wsp:rsid wsp:val=&quot;00482BC4&quot;/&gt;&lt;wsp:rsid wsp:val=&quot;004872B3&quot;/&gt;&lt;wsp:rsid wsp:val=&quot;00487F85&quot;/&gt;&lt;wsp:rsid wsp:val=&quot;00494DC1&quot;/&gt;&lt;wsp:rsid wsp:val=&quot;004974B5&quot;/&gt;&lt;wsp:rsid wsp:val=&quot;004A2523&quot;/&gt;&lt;wsp:rsid wsp:val=&quot;004D402A&quot;/&gt;&lt;wsp:rsid wsp:val=&quot;004D693A&quot;/&gt;&lt;wsp:rsid wsp:val=&quot;004E6A91&quot;/&gt;&lt;wsp:rsid wsp:val=&quot;004F386B&quot;/&gt;&lt;wsp:rsid wsp:val=&quot;004F74EC&quot;/&gt;&lt;wsp:rsid wsp:val=&quot;00501800&quot;/&gt;&lt;wsp:rsid wsp:val=&quot;00502467&quot;/&gt;&lt;wsp:rsid wsp:val=&quot;005121F9&quot;/&gt;&lt;wsp:rsid wsp:val=&quot;005252F3&quot;/&gt;&lt;wsp:rsid wsp:val=&quot;005368CE&quot;/&gt;&lt;wsp:rsid wsp:val=&quot;00561BFC&quot;/&gt;&lt;wsp:rsid wsp:val=&quot;00574B0E&quot;/&gt;&lt;wsp:rsid wsp:val=&quot;005904DA&quot;/&gt;&lt;wsp:rsid wsp:val=&quot;00592551&quot;/&gt;&lt;wsp:rsid wsp:val=&quot;005934D1&quot;/&gt;&lt;wsp:rsid wsp:val=&quot;005C1591&quot;/&gt;&lt;wsp:rsid wsp:val=&quot;005F33CF&quot;/&gt;&lt;wsp:rsid wsp:val=&quot;0066023C&quot;/&gt;&lt;wsp:rsid wsp:val=&quot;007013CD&quot;/&gt;&lt;wsp:rsid wsp:val=&quot;007017D8&quot;/&gt;&lt;wsp:rsid wsp:val=&quot;00720D03&quot;/&gt;&lt;wsp:rsid wsp:val=&quot;00727A21&quot;/&gt;&lt;wsp:rsid wsp:val=&quot;0073799F&quot;/&gt;&lt;wsp:rsid wsp:val=&quot;00741E2C&quot;/&gt;&lt;wsp:rsid wsp:val=&quot;00745FA2&quot;/&gt;&lt;wsp:rsid wsp:val=&quot;00771780&quot;/&gt;&lt;wsp:rsid wsp:val=&quot;0077349B&quot;/&gt;&lt;wsp:rsid wsp:val=&quot;007950BE&quot;/&gt;&lt;wsp:rsid wsp:val=&quot;007A1C18&quot;/&gt;&lt;wsp:rsid wsp:val=&quot;007E1695&quot;/&gt;&lt;wsp:rsid wsp:val=&quot;0082209F&quot;/&gt;&lt;wsp:rsid wsp:val=&quot;00840220&quot;/&gt;&lt;wsp:rsid wsp:val=&quot;00896FB9&quot;/&gt;&lt;wsp:rsid wsp:val=&quot;0089728C&quot;/&gt;&lt;wsp:rsid wsp:val=&quot;008B1E58&quot;/&gt;&lt;wsp:rsid wsp:val=&quot;008C4CC2&quot;/&gt;&lt;wsp:rsid wsp:val=&quot;008E7B23&quot;/&gt;&lt;wsp:rsid wsp:val=&quot;008F6662&quot;/&gt;&lt;wsp:rsid wsp:val=&quot;0090793F&quot;/&gt;&lt;wsp:rsid wsp:val=&quot;009173BD&quot;/&gt;&lt;wsp:rsid wsp:val=&quot;009349C5&quot;/&gt;&lt;wsp:rsid wsp:val=&quot;00935489&quot;/&gt;&lt;wsp:rsid wsp:val=&quot;009515E5&quot;/&gt;&lt;wsp:rsid wsp:val=&quot;0095228C&quot;/&gt;&lt;wsp:rsid wsp:val=&quot;009803E5&quot;/&gt;&lt;wsp:rsid wsp:val=&quot;00987343&quot;/&gt;&lt;wsp:rsid wsp:val=&quot;009D4ABF&quot;/&gt;&lt;wsp:rsid wsp:val=&quot;009D523E&quot;/&gt;&lt;wsp:rsid wsp:val=&quot;009F3901&quot;/&gt;&lt;wsp:rsid wsp:val=&quot;00A002AB&quot;/&gt;&lt;wsp:rsid wsp:val=&quot;00A03A68&quot;/&gt;&lt;wsp:rsid wsp:val=&quot;00A04C4B&quot;/&gt;&lt;wsp:rsid wsp:val=&quot;00A13E67&quot;/&gt;&lt;wsp:rsid wsp:val=&quot;00A14132&quot;/&gt;&lt;wsp:rsid wsp:val=&quot;00A23321&quot;/&gt;&lt;wsp:rsid wsp:val=&quot;00A26CAD&quot;/&gt;&lt;wsp:rsid wsp:val=&quot;00A34F12&quot;/&gt;&lt;wsp:rsid wsp:val=&quot;00A433AE&quot;/&gt;&lt;wsp:rsid wsp:val=&quot;00A43DDC&quot;/&gt;&lt;wsp:rsid wsp:val=&quot;00A5049D&quot;/&gt;&lt;wsp:rsid wsp:val=&quot;00A67448&quot;/&gt;&lt;wsp:rsid wsp:val=&quot;00A856A2&quot;/&gt;&lt;wsp:rsid wsp:val=&quot;00AA234F&quot;/&gt;&lt;wsp:rsid wsp:val=&quot;00AA4806&quot;/&gt;&lt;wsp:rsid wsp:val=&quot;00AA5BB0&quot;/&gt;&lt;wsp:rsid wsp:val=&quot;00AB294D&quot;/&gt;&lt;wsp:rsid wsp:val=&quot;00AD344D&quot;/&gt;&lt;wsp:rsid wsp:val=&quot;00B1689A&quot;/&gt;&lt;wsp:rsid wsp:val=&quot;00B31A20&quot;/&gt;&lt;wsp:rsid wsp:val=&quot;00B45F9C&quot;/&gt;&lt;wsp:rsid wsp:val=&quot;00B5315C&quot;/&gt;&lt;wsp:rsid wsp:val=&quot;00B63610&quot;/&gt;&lt;wsp:rsid wsp:val=&quot;00B71B2B&quot;/&gt;&lt;wsp:rsid wsp:val=&quot;00B84194&quot;/&gt;&lt;wsp:rsid wsp:val=&quot;00BA0715&quot;/&gt;&lt;wsp:rsid wsp:val=&quot;00BB32DA&quot;/&gt;&lt;wsp:rsid wsp:val=&quot;00BF4450&quot;/&gt;&lt;wsp:rsid wsp:val=&quot;00C106F9&quot;/&gt;&lt;wsp:rsid wsp:val=&quot;00C443B5&quot;/&gt;&lt;wsp:rsid wsp:val=&quot;00C6382B&quot;/&gt;&lt;wsp:rsid wsp:val=&quot;00C72C99&quot;/&gt;&lt;wsp:rsid wsp:val=&quot;00C93D0A&quot;/&gt;&lt;wsp:rsid wsp:val=&quot;00CA62F0&quot;/&gt;&lt;wsp:rsid wsp:val=&quot;00D16527&quot;/&gt;&lt;wsp:rsid wsp:val=&quot;00D36DA1&quot;/&gt;&lt;wsp:rsid wsp:val=&quot;00D910CD&quot;/&gt;&lt;wsp:rsid wsp:val=&quot;00DB4D7B&quot;/&gt;&lt;wsp:rsid wsp:val=&quot;00DE18A0&quot;/&gt;&lt;wsp:rsid wsp:val=&quot;00DF227D&quot;/&gt;&lt;wsp:rsid wsp:val=&quot;00DF6C76&quot;/&gt;&lt;wsp:rsid wsp:val=&quot;00E15F18&quot;/&gt;&lt;wsp:rsid wsp:val=&quot;00E2092D&quot;/&gt;&lt;wsp:rsid wsp:val=&quot;00E52433&quot;/&gt;&lt;wsp:rsid wsp:val=&quot;00E63266&quot;/&gt;&lt;wsp:rsid wsp:val=&quot;00E65A2D&quot;/&gt;&lt;wsp:rsid wsp:val=&quot;00E72ED2&quot;/&gt;&lt;wsp:rsid wsp:val=&quot;00E7408B&quot;/&gt;&lt;wsp:rsid wsp:val=&quot;00E7613C&quot;/&gt;&lt;wsp:rsid wsp:val=&quot;00EB29D4&quot;/&gt;&lt;wsp:rsid wsp:val=&quot;00EC437C&quot;/&gt;&lt;wsp:rsid wsp:val=&quot;00EE50AE&quot;/&gt;&lt;wsp:rsid wsp:val=&quot;00EE793A&quot;/&gt;&lt;wsp:rsid wsp:val=&quot;00EF7B44&quot;/&gt;&lt;wsp:rsid wsp:val=&quot;00F2734E&quot;/&gt;&lt;wsp:rsid wsp:val=&quot;00F62424&quot;/&gt;&lt;wsp:rsid wsp:val=&quot;00F8494A&quot;/&gt;&lt;wsp:rsid wsp:val=&quot;00FA42C4&quot;/&gt;&lt;wsp:rsid wsp:val=&quot;00FE2E24&quot;/&gt;&lt;wsp:rsid wsp:val=&quot;00FF4044&quot;/&gt;&lt;/wsp:rsids&gt;&lt;/w:docPr&gt;&lt;w:body&gt;&lt;wx:sect&gt;&lt;w:p wsp:rsidR=&quot;00000000&quot; wsp:rsidRDefault=&quot;004F386B&quot; wsp:rsidP=&quot;004F386B&quot;&gt;&lt;m:oMathPara&gt;&lt;m:oMath&gt;&lt;m:sSub&gt;&lt;m:sSubPr&gt;&lt;m:ctrlPr&gt;&lt;w:rPr&gt;&lt;w:rFonts w:ascii=&quot;Cambria Math&quot; w:h-ansi=&quot;Cambria Math&quot; w:cs=&quot;Arial&quot;/&gt;&lt;wx:font wx:val=&quot;Cambria Math&quot;/&gt;&lt;w:i/&gt;&lt;w:sz-cs w:val=&quot;24&quot;/&gt;&lt;w:lang w:val=&quot;PT-BR&quot; w:fareast=&quot;RO&quot;/&gt;&lt;/w:rPr&gt;&lt;/m:ctrlPr&gt;&lt;/m:sSubPr&gt;&lt;m:e&gt;&lt;m:r&gt;&lt;w:rPr&gt;&lt;w:rFonts w:ascii=&quot;Cambria Math&quot; w:h-ansi=&quot;Cambria Math&quot; w:cs=&quot;Arial&quot;/&gt;&lt;wx:font wx:val=&quot;Cambria Math&quot;/&gt;&lt;w:i/&gt;&lt;w:sz-cs w:val=&quot;24&quot;/&gt;&lt;w:lang w:val=&quot;PT-BR&quot; w:fareast=&quot;RO&quot;/&gt;&lt;/w:rPr&gt;&lt;m:t&gt;Q&lt;/m:t&gt;&lt;/m:r&gt;&lt;/m:e&gt;&lt;m:sub&gt;&lt;m:r&gt;&lt;w:rPr&gt;&lt;w:rFonts w:ascii=&quot;Cambria Math&quot; w:h-ansi=&quot;Cambria Math&quot; w:cs=&quot;Arial&quot;/&gt;&lt;wx:font wx:val=&quot;Cambria Math&quot;/&gt;&lt;w:i/&gt;&lt;w:sz-cs w:val=&quot;24&quot;/&gt;&lt;w:lang w:val=&quot;PT-BR&quot; w:fareast=&quot;RO&quot;/&gt;&lt;/w:rPr&gt;&lt;m:t&gt;s &lt;/m:t&gt;&lt;/m:r&gt;&lt;/m:sub&gt;&lt;/m:sSub&gt;&lt;m:r&gt;&lt;w:rPr&gt;&lt;w:rFonts w:ascii=&quot;Cambria Math&quot; w:h-ansi=&quot;Cambria Math&quot; w:cs=&quot;Arial&quot;/&gt;&lt;wx:font wx:val=&quot;Cambria Math&quot;/&gt;&lt;w:i/&gt;&lt;w:sz-cs w:val=&quot;24&quot;/&gt;&lt;w:lang w:val=&quot;PT-BR&quot; w:fareast=&quot;RO&quot;/&gt;&lt;/w:rPr&gt;&lt;m:t&gt;=81C+300H-26&lt;/m:t&gt;&lt;/m:r&gt;&lt;m:d&gt;&lt;m:dPr&gt;&lt;m:ctrlPr&gt;&lt;w:rPr&gt;&lt;w:rFonts w:ascii=&quot;Cambria Math&quot; w:h-ansi=&quot;Cambria Math&quot; w:cs=&quot;Arial&quot;/&gt;&lt;wx:font wx:val=&quot;Cambria Math&quot;/&gt;&lt;w:i/&gt;&lt;w:sz-cs w:val=&quot;24&quot;/&gt;&lt;w:lang w:val=&quot;PT-BR&quot; w:fareast=&quot;RO&quot;/&gt;&lt;/w:rPr&gt;&lt;/m:ctrlPr&gt;&lt;/m:dPr&gt;&lt;m:e&gt;&lt;m:r&gt;&lt;w:rPr&gt;&lt;w:rFonts w:ascii=&quot;Cambria Math&quot; w:h-ansi=&quot;Cambria Math&quot; w:cs=&quot;Arial&quot;/&gt;&lt;wx:font wx:val=&quot;Cambria Math&quot;/&gt;&lt;w:i/&gt;&lt;w:sz-cs w:val=&quot;24&quot;/&gt;&lt;w:lang w:val=&quot;PT-BR&quot; w:fareast=&quot;RO&quot;/&gt;&lt;/w:rPr&gt;&lt;m:t&gt;O-S&lt;/m:t&gt;&lt;/m:r&gt;&lt;/m:e&gt;&lt;/m:d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10" o:title="" chromakey="white"/>
          </v:shape>
        </w:pict>
      </w:r>
      <w:r w:rsidRPr="00180277">
        <w:rPr>
          <w:rFonts w:cs="Arial"/>
          <w:lang w:val="ro-RO" w:eastAsia="ro-RO"/>
        </w:rPr>
        <w:fldChar w:fldCharType="end"/>
      </w:r>
      <w:r w:rsidR="0092402E" w:rsidRPr="00180277">
        <w:rPr>
          <w:rFonts w:cs="Arial"/>
          <w:lang w:val="ro-RO" w:eastAsia="ro-RO"/>
        </w:rPr>
        <w:t xml:space="preserve"> [GJ/]               (</w:t>
      </w:r>
      <w:r w:rsidR="00CE54F0" w:rsidRPr="00180277">
        <w:rPr>
          <w:lang w:val="ro-RO" w:eastAsia="ro-RO"/>
        </w:rPr>
        <w:t>1</w:t>
      </w:r>
      <w:r w:rsidR="001E2B81" w:rsidRPr="00180277">
        <w:rPr>
          <w:lang w:val="ro-RO" w:eastAsia="ro-RO"/>
        </w:rPr>
        <w:t>)</w:t>
      </w:r>
    </w:p>
    <w:p w:rsidR="005051DB" w:rsidRDefault="005051DB" w:rsidP="005051DB">
      <w:pPr>
        <w:ind w:firstLine="0"/>
        <w:rPr>
          <w:lang w:val="ro-RO" w:eastAsia="ro-RO"/>
        </w:rPr>
      </w:pPr>
      <w:r>
        <w:rPr>
          <w:lang w:val="ro-RO" w:eastAsia="ro-RO"/>
        </w:rPr>
        <w:t>u</w:t>
      </w:r>
      <w:r w:rsidR="00805645" w:rsidRPr="00805645">
        <w:rPr>
          <w:lang w:val="ro-RO" w:eastAsia="ro-RO"/>
        </w:rPr>
        <w:t>nde</w:t>
      </w:r>
      <w:r w:rsidR="00805645">
        <w:rPr>
          <w:lang w:val="ro-RO" w:eastAsia="ro-RO"/>
        </w:rPr>
        <w:t>:</w:t>
      </w:r>
      <w:r w:rsidR="00805645" w:rsidRPr="00805645">
        <w:rPr>
          <w:lang w:val="ro-RO" w:eastAsia="ro-RO"/>
        </w:rPr>
        <w:t xml:space="preserve"> </w:t>
      </w:r>
    </w:p>
    <w:p w:rsidR="00805645" w:rsidRDefault="00805645" w:rsidP="005051DB">
      <w:pPr>
        <w:rPr>
          <w:lang w:val="ro-RO" w:eastAsia="ro-RO"/>
        </w:rPr>
      </w:pPr>
      <w:proofErr w:type="spellStart"/>
      <w:r w:rsidRPr="00805645">
        <w:rPr>
          <w:lang w:val="ro-RO" w:eastAsia="ro-RO"/>
        </w:rPr>
        <w:t>Qs</w:t>
      </w:r>
      <w:proofErr w:type="spellEnd"/>
      <w:r w:rsidRPr="00805645">
        <w:rPr>
          <w:lang w:val="ro-RO" w:eastAsia="ro-RO"/>
        </w:rPr>
        <w:t xml:space="preserve"> este puterea calorifică,</w:t>
      </w:r>
      <w:r>
        <w:rPr>
          <w:lang w:val="ro-RO" w:eastAsia="ro-RO"/>
        </w:rPr>
        <w:t xml:space="preserve"> [</w:t>
      </w:r>
      <w:r w:rsidR="00180277">
        <w:rPr>
          <w:lang w:val="ro-RO" w:eastAsia="ro-RO"/>
        </w:rPr>
        <w:t>G</w:t>
      </w:r>
      <w:r>
        <w:rPr>
          <w:lang w:val="ro-RO" w:eastAsia="ro-RO"/>
        </w:rPr>
        <w:t>J];</w:t>
      </w:r>
      <w:r w:rsidRPr="00805645">
        <w:rPr>
          <w:lang w:val="ro-RO" w:eastAsia="ro-RO"/>
        </w:rPr>
        <w:t xml:space="preserve"> C conținutul de carbon,</w:t>
      </w:r>
      <w:r>
        <w:rPr>
          <w:lang w:val="ro-RO" w:eastAsia="ro-RO"/>
        </w:rPr>
        <w:t xml:space="preserve"> [%];</w:t>
      </w:r>
      <w:r w:rsidRPr="00805645">
        <w:rPr>
          <w:lang w:val="ro-RO" w:eastAsia="ro-RO"/>
        </w:rPr>
        <w:t xml:space="preserve"> H conținutul de hidrogen,</w:t>
      </w:r>
      <w:r>
        <w:rPr>
          <w:lang w:val="ro-RO" w:eastAsia="ro-RO"/>
        </w:rPr>
        <w:t xml:space="preserve"> [%];</w:t>
      </w:r>
      <w:r w:rsidRPr="00805645">
        <w:rPr>
          <w:lang w:val="ro-RO" w:eastAsia="ro-RO"/>
        </w:rPr>
        <w:t xml:space="preserve"> O conținutul de oxigen</w:t>
      </w:r>
      <w:r>
        <w:rPr>
          <w:lang w:val="ro-RO" w:eastAsia="ro-RO"/>
        </w:rPr>
        <w:t xml:space="preserve"> [%]</w:t>
      </w:r>
      <w:r w:rsidRPr="00805645">
        <w:rPr>
          <w:lang w:val="ro-RO" w:eastAsia="ro-RO"/>
        </w:rPr>
        <w:t xml:space="preserve"> și S conținutul de sulf</w:t>
      </w:r>
      <w:r>
        <w:rPr>
          <w:lang w:val="ro-RO" w:eastAsia="ro-RO"/>
        </w:rPr>
        <w:t xml:space="preserve"> [%]</w:t>
      </w:r>
      <w:r w:rsidRPr="00805645">
        <w:rPr>
          <w:lang w:val="ro-RO" w:eastAsia="ro-RO"/>
        </w:rPr>
        <w:t>.</w:t>
      </w:r>
    </w:p>
    <w:p w:rsidR="00CE54F0" w:rsidRPr="00CA3A5C" w:rsidRDefault="00181E24" w:rsidP="00181E24">
      <w:pPr>
        <w:pStyle w:val="Titlu2"/>
        <w:numPr>
          <w:ilvl w:val="0"/>
          <w:numId w:val="0"/>
        </w:numPr>
        <w:ind w:firstLine="720"/>
      </w:pPr>
      <w:r>
        <w:t xml:space="preserve">5.3 </w:t>
      </w:r>
      <w:r w:rsidR="00CE54F0" w:rsidRPr="00CA3A5C">
        <w:t>Poten</w:t>
      </w:r>
      <w:r w:rsidR="00CA3A5C">
        <w:t>ț</w:t>
      </w:r>
      <w:r w:rsidR="00CE54F0" w:rsidRPr="00CA3A5C">
        <w:t xml:space="preserve">ialul energetic </w:t>
      </w:r>
      <w:r w:rsidR="008B52AC">
        <w:t>specific</w:t>
      </w:r>
    </w:p>
    <w:p w:rsidR="00CE54F0" w:rsidRPr="00CA3A5C" w:rsidRDefault="00D41E2C" w:rsidP="00D41E2C">
      <w:pPr>
        <w:rPr>
          <w:lang w:val="ro-RO"/>
        </w:rPr>
      </w:pPr>
      <w:r w:rsidRPr="00D41E2C">
        <w:rPr>
          <w:lang w:val="ro-RO"/>
        </w:rPr>
        <w:t xml:space="preserve">Potențialul energetic </w:t>
      </w:r>
      <w:r w:rsidR="008B52AC">
        <w:rPr>
          <w:lang w:val="ro-RO"/>
        </w:rPr>
        <w:t xml:space="preserve">specific </w:t>
      </w:r>
      <w:r w:rsidRPr="00D41E2C">
        <w:rPr>
          <w:lang w:val="ro-RO"/>
        </w:rPr>
        <w:t>al deșeurilor generate în județul Satu Mare</w:t>
      </w:r>
      <w:r>
        <w:rPr>
          <w:lang w:val="ro-RO"/>
        </w:rPr>
        <w:t>, s</w:t>
      </w:r>
      <w:r w:rsidR="00C870A8" w:rsidRPr="00CA3A5C">
        <w:rPr>
          <w:lang w:val="ro-RO"/>
        </w:rPr>
        <w:t xml:space="preserve">e </w:t>
      </w:r>
      <w:r>
        <w:rPr>
          <w:lang w:val="ro-RO"/>
        </w:rPr>
        <w:t>determină pentru</w:t>
      </w:r>
      <w:r w:rsidR="00C870A8" w:rsidRPr="00CA3A5C">
        <w:rPr>
          <w:lang w:val="ro-RO"/>
        </w:rPr>
        <w:t xml:space="preserve"> 1 kg de </w:t>
      </w:r>
      <w:r w:rsidR="00CF5EED" w:rsidRPr="00CA3A5C">
        <w:rPr>
          <w:lang w:val="ro-RO"/>
        </w:rPr>
        <w:t>deșeu</w:t>
      </w:r>
      <w:r w:rsidR="00C870A8" w:rsidRPr="00CA3A5C">
        <w:rPr>
          <w:lang w:val="ro-RO"/>
        </w:rPr>
        <w:t xml:space="preserve"> municipal</w:t>
      </w:r>
      <w:r>
        <w:rPr>
          <w:lang w:val="ro-RO"/>
        </w:rPr>
        <w:t>,</w:t>
      </w:r>
      <w:r w:rsidR="00C870A8" w:rsidRPr="00CA3A5C">
        <w:rPr>
          <w:lang w:val="ro-RO"/>
        </w:rPr>
        <w:t xml:space="preserve"> </w:t>
      </w:r>
      <w:r>
        <w:rPr>
          <w:lang w:val="ro-RO"/>
        </w:rPr>
        <w:t>luând în considerare</w:t>
      </w:r>
      <w:r w:rsidR="00C870A8" w:rsidRPr="00CA3A5C">
        <w:rPr>
          <w:lang w:val="ro-RO"/>
        </w:rPr>
        <w:t xml:space="preserve"> </w:t>
      </w:r>
      <w:r>
        <w:rPr>
          <w:lang w:val="ro-RO"/>
        </w:rPr>
        <w:t xml:space="preserve">elementele </w:t>
      </w:r>
      <w:r w:rsidR="00C870A8" w:rsidRPr="00CA3A5C">
        <w:rPr>
          <w:lang w:val="ro-RO"/>
        </w:rPr>
        <w:t>component</w:t>
      </w:r>
      <w:r>
        <w:rPr>
          <w:lang w:val="ro-RO"/>
        </w:rPr>
        <w:t>ei</w:t>
      </w:r>
      <w:r w:rsidR="00CF5EED">
        <w:rPr>
          <w:lang w:val="ro-RO"/>
        </w:rPr>
        <w:t xml:space="preserve"> uscat</w:t>
      </w:r>
      <w:r>
        <w:rPr>
          <w:lang w:val="ro-RO"/>
        </w:rPr>
        <w:t>e a acestuia</w:t>
      </w:r>
      <w:r w:rsidR="00C870A8" w:rsidRPr="00CA3A5C">
        <w:rPr>
          <w:lang w:val="ro-RO"/>
        </w:rPr>
        <w:t xml:space="preserve"> (hârtie, lemn, textile </w:t>
      </w:r>
      <w:r w:rsidR="00CA3A5C">
        <w:rPr>
          <w:lang w:val="ro-RO"/>
        </w:rPr>
        <w:t>ș</w:t>
      </w:r>
      <w:r w:rsidR="00C870A8" w:rsidRPr="00CA3A5C">
        <w:rPr>
          <w:lang w:val="ro-RO"/>
        </w:rPr>
        <w:t>i plastic)</w:t>
      </w:r>
      <w:r w:rsidR="000774DF">
        <w:rPr>
          <w:lang w:val="ro-RO"/>
        </w:rPr>
        <w:t>.</w:t>
      </w:r>
    </w:p>
    <w:p w:rsidR="00C870A8" w:rsidRPr="00CA3A5C" w:rsidRDefault="005051DB" w:rsidP="005601F4">
      <w:pPr>
        <w:rPr>
          <w:lang w:val="ro-RO"/>
        </w:rPr>
      </w:pPr>
      <w:r w:rsidRPr="005051DB">
        <w:rPr>
          <w:lang w:val="ro-RO"/>
        </w:rPr>
        <w:t>Ponderea elementelor părții uscate</w:t>
      </w:r>
      <w:r w:rsidR="00D41E2C">
        <w:rPr>
          <w:lang w:val="ro-RO"/>
        </w:rPr>
        <w:t xml:space="preserve"> în cadrul componentei uscate și în întreaga cantitate de de</w:t>
      </w:r>
      <w:r w:rsidR="00D64946">
        <w:rPr>
          <w:lang w:val="ro-RO"/>
        </w:rPr>
        <w:t>șeuri sunt</w:t>
      </w:r>
      <w:r w:rsidR="000774DF">
        <w:rPr>
          <w:lang w:val="ro-RO"/>
        </w:rPr>
        <w:t xml:space="preserve"> prezentate în tabelul 2</w:t>
      </w:r>
      <w:r w:rsidR="00D64946">
        <w:rPr>
          <w:lang w:val="ro-RO"/>
        </w:rPr>
        <w:t>.</w:t>
      </w:r>
    </w:p>
    <w:p w:rsidR="00FF6258" w:rsidRPr="00CA3A5C" w:rsidRDefault="00FF6258" w:rsidP="00A87FAB">
      <w:pPr>
        <w:ind w:firstLine="360"/>
        <w:rPr>
          <w:szCs w:val="20"/>
          <w:lang w:val="ro-RO"/>
        </w:rPr>
      </w:pPr>
      <w:r w:rsidRPr="00CA3A5C">
        <w:rPr>
          <w:szCs w:val="20"/>
          <w:lang w:val="ro-RO"/>
        </w:rPr>
        <w:lastRenderedPageBreak/>
        <w:t>Poten</w:t>
      </w:r>
      <w:r w:rsidR="00CA3A5C">
        <w:rPr>
          <w:szCs w:val="20"/>
          <w:lang w:val="ro-RO"/>
        </w:rPr>
        <w:t>ț</w:t>
      </w:r>
      <w:r w:rsidRPr="00CA3A5C">
        <w:rPr>
          <w:szCs w:val="20"/>
          <w:lang w:val="ro-RO"/>
        </w:rPr>
        <w:t>ialul energetic al păr</w:t>
      </w:r>
      <w:r w:rsidR="00CA3A5C">
        <w:rPr>
          <w:szCs w:val="20"/>
          <w:lang w:val="ro-RO"/>
        </w:rPr>
        <w:t>ț</w:t>
      </w:r>
      <w:r w:rsidRPr="00CA3A5C">
        <w:rPr>
          <w:szCs w:val="20"/>
          <w:lang w:val="ro-RO"/>
        </w:rPr>
        <w:t>ii uscate se</w:t>
      </w:r>
      <w:r w:rsidR="0092402E">
        <w:rPr>
          <w:szCs w:val="20"/>
          <w:lang w:val="ro-RO"/>
        </w:rPr>
        <w:t xml:space="preserve"> poate</w:t>
      </w:r>
      <w:r w:rsidRPr="00CA3A5C">
        <w:rPr>
          <w:szCs w:val="20"/>
          <w:lang w:val="ro-RO"/>
        </w:rPr>
        <w:t xml:space="preserve"> calcula cu următoarea formula:</w:t>
      </w:r>
    </w:p>
    <w:p w:rsidR="00667269" w:rsidRPr="00805645" w:rsidRDefault="00FF6258" w:rsidP="00573597">
      <w:pPr>
        <w:spacing w:before="120" w:after="120"/>
        <w:ind w:firstLine="357"/>
        <w:jc w:val="right"/>
        <w:rPr>
          <w:szCs w:val="20"/>
          <w:lang w:val="ro-RO"/>
        </w:rPr>
      </w:pPr>
      <w:r w:rsidRPr="00805645">
        <w:rPr>
          <w:szCs w:val="20"/>
          <w:lang w:val="ro-RO"/>
        </w:rPr>
        <w:t>PE</w:t>
      </w:r>
      <w:r w:rsidR="007909E6">
        <w:rPr>
          <w:szCs w:val="20"/>
          <w:lang w:val="ro-RO"/>
        </w:rPr>
        <w:t xml:space="preserve"> </w:t>
      </w:r>
      <w:r w:rsidR="007909E6" w:rsidRPr="007909E6">
        <w:rPr>
          <w:szCs w:val="20"/>
          <w:vertAlign w:val="subscript"/>
          <w:lang w:val="ro-RO"/>
        </w:rPr>
        <w:t>specific</w:t>
      </w:r>
      <w:r w:rsidRPr="00805645">
        <w:rPr>
          <w:szCs w:val="20"/>
          <w:lang w:val="ro-RO"/>
        </w:rPr>
        <w:t>=</w:t>
      </w:r>
      <w:proofErr w:type="spellStart"/>
      <w:r w:rsidRPr="00805645">
        <w:rPr>
          <w:szCs w:val="20"/>
          <w:lang w:val="ro-RO"/>
        </w:rPr>
        <w:t>p</w:t>
      </w:r>
      <w:r w:rsidR="00573597">
        <w:rPr>
          <w:szCs w:val="20"/>
          <w:vertAlign w:val="subscript"/>
          <w:lang w:val="ro-RO"/>
        </w:rPr>
        <w:t>h</w:t>
      </w:r>
      <w:proofErr w:type="spellEnd"/>
      <w:r w:rsidR="00573597">
        <w:rPr>
          <w:szCs w:val="20"/>
          <w:vertAlign w:val="subscript"/>
          <w:lang w:val="ro-RO"/>
        </w:rPr>
        <w:t xml:space="preserve"> </w:t>
      </w:r>
      <w:r w:rsidR="00573597">
        <w:rPr>
          <w:rFonts w:cs="Arial"/>
          <w:szCs w:val="20"/>
          <w:vertAlign w:val="subscript"/>
          <w:lang w:val="ro-RO"/>
        </w:rPr>
        <w:t>·</w:t>
      </w:r>
      <w:proofErr w:type="spellStart"/>
      <w:r w:rsidRPr="00805645">
        <w:rPr>
          <w:szCs w:val="20"/>
          <w:lang w:val="ro-RO"/>
        </w:rPr>
        <w:t>xc</w:t>
      </w:r>
      <w:r w:rsidRPr="00805645">
        <w:rPr>
          <w:szCs w:val="20"/>
          <w:vertAlign w:val="subscript"/>
          <w:lang w:val="ro-RO"/>
        </w:rPr>
        <w:t>ph</w:t>
      </w:r>
      <w:proofErr w:type="spellEnd"/>
      <w:r w:rsidRPr="00805645">
        <w:rPr>
          <w:szCs w:val="20"/>
          <w:lang w:val="ro-RO"/>
        </w:rPr>
        <w:t xml:space="preserve"> + </w:t>
      </w:r>
      <w:proofErr w:type="spellStart"/>
      <w:r w:rsidRPr="00805645">
        <w:rPr>
          <w:szCs w:val="20"/>
          <w:lang w:val="ro-RO"/>
        </w:rPr>
        <w:t>p</w:t>
      </w:r>
      <w:r w:rsidR="00573597">
        <w:rPr>
          <w:szCs w:val="20"/>
          <w:vertAlign w:val="subscript"/>
          <w:lang w:val="ro-RO"/>
        </w:rPr>
        <w:t>l</w:t>
      </w:r>
      <w:proofErr w:type="spellEnd"/>
      <w:r w:rsidR="00573597">
        <w:rPr>
          <w:szCs w:val="20"/>
          <w:vertAlign w:val="subscript"/>
          <w:lang w:val="ro-RO"/>
        </w:rPr>
        <w:t xml:space="preserve">  </w:t>
      </w:r>
      <w:r w:rsidR="00573597">
        <w:rPr>
          <w:rFonts w:cs="Arial"/>
          <w:szCs w:val="20"/>
          <w:vertAlign w:val="subscript"/>
          <w:lang w:val="ro-RO"/>
        </w:rPr>
        <w:t>·</w:t>
      </w:r>
      <w:proofErr w:type="spellStart"/>
      <w:r w:rsidRPr="00805645">
        <w:rPr>
          <w:szCs w:val="20"/>
          <w:lang w:val="ro-RO"/>
        </w:rPr>
        <w:t>xc</w:t>
      </w:r>
      <w:r w:rsidRPr="00805645">
        <w:rPr>
          <w:szCs w:val="20"/>
          <w:vertAlign w:val="subscript"/>
          <w:lang w:val="ro-RO"/>
        </w:rPr>
        <w:t>pl</w:t>
      </w:r>
      <w:proofErr w:type="spellEnd"/>
      <w:r w:rsidRPr="00805645">
        <w:rPr>
          <w:szCs w:val="20"/>
          <w:lang w:val="ro-RO"/>
        </w:rPr>
        <w:t xml:space="preserve"> + </w:t>
      </w:r>
      <w:proofErr w:type="spellStart"/>
      <w:r w:rsidRPr="00805645">
        <w:rPr>
          <w:szCs w:val="20"/>
          <w:lang w:val="ro-RO"/>
        </w:rPr>
        <w:t>p</w:t>
      </w:r>
      <w:r w:rsidR="00573597">
        <w:rPr>
          <w:szCs w:val="20"/>
          <w:vertAlign w:val="subscript"/>
          <w:lang w:val="ro-RO"/>
        </w:rPr>
        <w:t>t</w:t>
      </w:r>
      <w:proofErr w:type="spellEnd"/>
      <w:r w:rsidR="00573597">
        <w:rPr>
          <w:szCs w:val="20"/>
          <w:vertAlign w:val="subscript"/>
          <w:lang w:val="ro-RO"/>
        </w:rPr>
        <w:t xml:space="preserve"> ·</w:t>
      </w:r>
      <w:r w:rsidRPr="00805645">
        <w:rPr>
          <w:szCs w:val="20"/>
          <w:vertAlign w:val="subscript"/>
          <w:lang w:val="ro-RO"/>
        </w:rPr>
        <w:t xml:space="preserve"> </w:t>
      </w:r>
      <w:proofErr w:type="spellStart"/>
      <w:r w:rsidRPr="00805645">
        <w:rPr>
          <w:szCs w:val="20"/>
          <w:lang w:val="ro-RO"/>
        </w:rPr>
        <w:t>xc</w:t>
      </w:r>
      <w:r w:rsidRPr="00805645">
        <w:rPr>
          <w:szCs w:val="20"/>
          <w:vertAlign w:val="subscript"/>
          <w:lang w:val="ro-RO"/>
        </w:rPr>
        <w:t>pt</w:t>
      </w:r>
      <w:proofErr w:type="spellEnd"/>
      <w:r w:rsidRPr="00805645">
        <w:rPr>
          <w:szCs w:val="20"/>
          <w:vertAlign w:val="subscript"/>
          <w:lang w:val="ro-RO"/>
        </w:rPr>
        <w:t xml:space="preserve"> </w:t>
      </w:r>
      <w:r w:rsidRPr="00805645">
        <w:rPr>
          <w:szCs w:val="20"/>
          <w:lang w:val="ro-RO"/>
        </w:rPr>
        <w:t>+ p</w:t>
      </w:r>
      <w:r w:rsidR="00573597">
        <w:rPr>
          <w:szCs w:val="20"/>
          <w:vertAlign w:val="subscript"/>
          <w:lang w:val="ro-RO"/>
        </w:rPr>
        <w:t>p ·</w:t>
      </w:r>
      <w:r w:rsidRPr="00805645">
        <w:rPr>
          <w:szCs w:val="20"/>
          <w:vertAlign w:val="subscript"/>
          <w:lang w:val="ro-RO"/>
        </w:rPr>
        <w:t xml:space="preserve"> </w:t>
      </w:r>
      <w:proofErr w:type="spellStart"/>
      <w:r w:rsidRPr="00805645">
        <w:rPr>
          <w:szCs w:val="20"/>
          <w:lang w:val="ro-RO"/>
        </w:rPr>
        <w:t>xc</w:t>
      </w:r>
      <w:r w:rsidRPr="00805645">
        <w:rPr>
          <w:szCs w:val="20"/>
          <w:vertAlign w:val="subscript"/>
          <w:lang w:val="ro-RO"/>
        </w:rPr>
        <w:t>pp</w:t>
      </w:r>
      <w:proofErr w:type="spellEnd"/>
      <w:r w:rsidR="00667269" w:rsidRPr="00805645">
        <w:rPr>
          <w:szCs w:val="20"/>
          <w:vertAlign w:val="subscript"/>
          <w:lang w:val="ro-RO"/>
        </w:rPr>
        <w:t xml:space="preserve">  </w:t>
      </w:r>
      <w:r w:rsidR="00805645">
        <w:rPr>
          <w:szCs w:val="20"/>
          <w:vertAlign w:val="subscript"/>
          <w:lang w:val="ro-RO"/>
        </w:rPr>
        <w:t xml:space="preserve">      </w:t>
      </w:r>
      <w:r w:rsidR="00667269" w:rsidRPr="00805645">
        <w:rPr>
          <w:szCs w:val="20"/>
          <w:vertAlign w:val="subscript"/>
          <w:lang w:val="ro-RO"/>
        </w:rPr>
        <w:t xml:space="preserve"> </w:t>
      </w:r>
      <w:r w:rsidR="00573597">
        <w:rPr>
          <w:szCs w:val="20"/>
          <w:vertAlign w:val="subscript"/>
          <w:lang w:val="ro-RO"/>
        </w:rPr>
        <w:t xml:space="preserve">                  </w:t>
      </w:r>
      <w:r w:rsidR="00667269" w:rsidRPr="00805645">
        <w:rPr>
          <w:szCs w:val="20"/>
          <w:vertAlign w:val="subscript"/>
          <w:lang w:val="ro-RO"/>
        </w:rPr>
        <w:t xml:space="preserve"> </w:t>
      </w:r>
      <w:r w:rsidR="00667269" w:rsidRPr="00805645">
        <w:rPr>
          <w:szCs w:val="20"/>
          <w:lang w:val="ro-RO"/>
        </w:rPr>
        <w:t>(2)</w:t>
      </w:r>
    </w:p>
    <w:p w:rsidR="00573597" w:rsidRDefault="000E6107" w:rsidP="006B2D74">
      <w:pPr>
        <w:ind w:firstLine="0"/>
        <w:rPr>
          <w:szCs w:val="20"/>
          <w:lang w:val="ro-RO"/>
        </w:rPr>
      </w:pPr>
      <w:r>
        <w:rPr>
          <w:noProof/>
        </w:rPr>
        <w:pict>
          <v:shape id="_x0000_s1027" type="#_x0000_t202" style="position:absolute;left:0;text-align:left;margin-left:0;margin-top:10.2pt;width:137.2pt;height:143.7pt;z-index:2;visibility:visible;mso-wrap-distance-top:3.6pt;mso-wrap-distance-bottom:3.6pt;mso-position-horizontal:left;mso-position-horizontal-relative:margin;mso-position-vertical:absolute;mso-width-relative:margin;mso-height-relative:margin" stroked="f">
            <v:textbox style="mso-fit-shape-to-text:t">
              <w:txbxContent>
                <w:p w:rsidR="00C22388" w:rsidRPr="006B2D74" w:rsidRDefault="006B2D74" w:rsidP="006B2D74">
                  <w:pPr>
                    <w:ind w:left="1440" w:firstLine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lang w:val="ro-RO"/>
                    </w:rPr>
                    <w:t xml:space="preserve">     </w:t>
                  </w:r>
                  <w:r w:rsidR="00C22388" w:rsidRPr="006B2D74">
                    <w:rPr>
                      <w:sz w:val="18"/>
                      <w:szCs w:val="18"/>
                      <w:lang w:val="ro-RO"/>
                    </w:rPr>
                    <w:t xml:space="preserve">Tabelul 2 </w:t>
                  </w:r>
                </w:p>
                <w:tbl>
                  <w:tblPr>
                    <w:tblW w:w="0" w:type="auto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31"/>
                    <w:gridCol w:w="761"/>
                    <w:gridCol w:w="831"/>
                  </w:tblGrid>
                  <w:tr w:rsidR="00C22388" w:rsidRPr="006B2D74" w:rsidTr="00C22388">
                    <w:trPr>
                      <w:trHeight w:val="567"/>
                    </w:trPr>
                    <w:tc>
                      <w:tcPr>
                        <w:tcW w:w="0" w:type="auto"/>
                        <w:tcBorders>
                          <w:top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22388" w:rsidRPr="006B2D74" w:rsidRDefault="00C22388" w:rsidP="00C22388">
                        <w:pPr>
                          <w:ind w:firstLine="0"/>
                          <w:jc w:val="center"/>
                          <w:rPr>
                            <w:rFonts w:eastAsia="Times New Roman" w:cs="Arial"/>
                            <w:b/>
                            <w:color w:val="000000"/>
                            <w:sz w:val="18"/>
                            <w:szCs w:val="18"/>
                            <w:lang w:val="ro-RO" w:eastAsia="hu-HU"/>
                          </w:rPr>
                        </w:pPr>
                        <w:r w:rsidRPr="006B2D74">
                          <w:rPr>
                            <w:rFonts w:eastAsia="Times New Roman" w:cs="Arial"/>
                            <w:b/>
                            <w:color w:val="000000"/>
                            <w:sz w:val="18"/>
                            <w:szCs w:val="18"/>
                            <w:lang w:val="ro-RO" w:eastAsia="hu-HU"/>
                          </w:rPr>
                          <w:t>Fracția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22388" w:rsidRPr="006B2D74" w:rsidRDefault="008B52AC" w:rsidP="00C22388">
                        <w:pPr>
                          <w:ind w:firstLine="0"/>
                          <w:jc w:val="center"/>
                          <w:rPr>
                            <w:rFonts w:eastAsia="Times New Roman" w:cs="Arial"/>
                            <w:b/>
                            <w:color w:val="000000"/>
                            <w:sz w:val="18"/>
                            <w:szCs w:val="18"/>
                            <w:lang w:val="ro-RO" w:eastAsia="hu-HU"/>
                          </w:rPr>
                        </w:pPr>
                        <w:r w:rsidRPr="006B2D74">
                          <w:rPr>
                            <w:rFonts w:eastAsia="Times New Roman" w:cs="Arial"/>
                            <w:b/>
                            <w:color w:val="000000"/>
                            <w:sz w:val="18"/>
                            <w:szCs w:val="18"/>
                            <w:lang w:val="ro-RO" w:eastAsia="hu-HU"/>
                          </w:rPr>
                          <w:t>Î</w:t>
                        </w:r>
                        <w:r w:rsidR="0092402E" w:rsidRPr="006B2D74">
                          <w:rPr>
                            <w:rFonts w:eastAsia="Times New Roman" w:cs="Arial"/>
                            <w:b/>
                            <w:color w:val="000000"/>
                            <w:sz w:val="18"/>
                            <w:szCs w:val="18"/>
                            <w:lang w:val="ro-RO" w:eastAsia="hu-HU"/>
                          </w:rPr>
                          <w:t>n</w:t>
                        </w:r>
                      </w:p>
                      <w:p w:rsidR="008B52AC" w:rsidRPr="006B2D74" w:rsidRDefault="008B52AC" w:rsidP="00C22388">
                        <w:pPr>
                          <w:ind w:firstLine="0"/>
                          <w:jc w:val="center"/>
                          <w:rPr>
                            <w:rFonts w:eastAsia="Times New Roman" w:cs="Arial"/>
                            <w:b/>
                            <w:color w:val="000000"/>
                            <w:sz w:val="18"/>
                            <w:szCs w:val="18"/>
                            <w:lang w:val="ro-RO" w:eastAsia="hu-HU"/>
                          </w:rPr>
                        </w:pPr>
                        <w:r w:rsidRPr="006B2D74">
                          <w:rPr>
                            <w:rFonts w:eastAsia="Times New Roman" w:cs="Arial"/>
                            <w:b/>
                            <w:color w:val="000000"/>
                            <w:sz w:val="18"/>
                            <w:szCs w:val="18"/>
                            <w:lang w:val="ro-RO" w:eastAsia="hu-HU"/>
                          </w:rPr>
                          <w:t>parte</w:t>
                        </w:r>
                      </w:p>
                      <w:p w:rsidR="00C22388" w:rsidRPr="006B2D74" w:rsidRDefault="00C22388" w:rsidP="00C22388">
                        <w:pPr>
                          <w:ind w:firstLine="0"/>
                          <w:jc w:val="center"/>
                          <w:rPr>
                            <w:rFonts w:eastAsia="Times New Roman" w:cs="Arial"/>
                            <w:b/>
                            <w:color w:val="000000"/>
                            <w:sz w:val="18"/>
                            <w:szCs w:val="18"/>
                            <w:lang w:val="ro-RO" w:eastAsia="hu-HU"/>
                          </w:rPr>
                        </w:pPr>
                        <w:r w:rsidRPr="006B2D74">
                          <w:rPr>
                            <w:rFonts w:eastAsia="Times New Roman" w:cs="Arial"/>
                            <w:b/>
                            <w:color w:val="000000"/>
                            <w:sz w:val="18"/>
                            <w:szCs w:val="18"/>
                            <w:lang w:val="ro-RO" w:eastAsia="hu-HU"/>
                          </w:rPr>
                          <w:t>uscată</w:t>
                        </w:r>
                        <w:r w:rsidR="000774DF" w:rsidRPr="006B2D74">
                          <w:rPr>
                            <w:rFonts w:eastAsia="Times New Roman" w:cs="Arial"/>
                            <w:b/>
                            <w:color w:val="000000"/>
                            <w:sz w:val="18"/>
                            <w:szCs w:val="18"/>
                            <w:lang w:val="ro-RO" w:eastAsia="hu-HU"/>
                          </w:rPr>
                          <w:t>,</w:t>
                        </w:r>
                      </w:p>
                      <w:p w:rsidR="000774DF" w:rsidRPr="006B2D74" w:rsidRDefault="000774DF" w:rsidP="00C22388">
                        <w:pPr>
                          <w:ind w:firstLine="0"/>
                          <w:jc w:val="center"/>
                          <w:rPr>
                            <w:rFonts w:eastAsia="Times New Roman" w:cs="Arial"/>
                            <w:b/>
                            <w:color w:val="000000"/>
                            <w:sz w:val="18"/>
                            <w:szCs w:val="18"/>
                            <w:lang w:val="ro-RO" w:eastAsia="hu-HU"/>
                          </w:rPr>
                        </w:pPr>
                        <w:r w:rsidRPr="006B2D74">
                          <w:rPr>
                            <w:rFonts w:eastAsia="Times New Roman" w:cs="Arial"/>
                            <w:b/>
                            <w:color w:val="000000"/>
                            <w:sz w:val="18"/>
                            <w:szCs w:val="18"/>
                            <w:lang w:val="ro-RO" w:eastAsia="hu-HU"/>
                          </w:rPr>
                          <w:t>%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uto"/>
                          <w:bottom w:val="single" w:sz="8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22388" w:rsidRPr="006B2D74" w:rsidRDefault="008B52AC" w:rsidP="00C22388">
                        <w:pPr>
                          <w:ind w:firstLine="0"/>
                          <w:jc w:val="center"/>
                          <w:rPr>
                            <w:rFonts w:eastAsia="Times New Roman" w:cs="Arial"/>
                            <w:b/>
                            <w:color w:val="000000"/>
                            <w:sz w:val="18"/>
                            <w:szCs w:val="18"/>
                            <w:lang w:val="ro-RO" w:eastAsia="hu-HU"/>
                          </w:rPr>
                        </w:pPr>
                        <w:r w:rsidRPr="006B2D74">
                          <w:rPr>
                            <w:rFonts w:eastAsia="Times New Roman" w:cs="Arial"/>
                            <w:b/>
                            <w:color w:val="000000"/>
                            <w:sz w:val="18"/>
                            <w:szCs w:val="18"/>
                            <w:lang w:val="ro-RO" w:eastAsia="hu-HU"/>
                          </w:rPr>
                          <w:t>Î</w:t>
                        </w:r>
                        <w:r w:rsidR="0092402E" w:rsidRPr="006B2D74">
                          <w:rPr>
                            <w:rFonts w:eastAsia="Times New Roman" w:cs="Arial"/>
                            <w:b/>
                            <w:color w:val="000000"/>
                            <w:sz w:val="18"/>
                            <w:szCs w:val="18"/>
                            <w:lang w:val="ro-RO" w:eastAsia="hu-HU"/>
                          </w:rPr>
                          <w:t>n</w:t>
                        </w:r>
                      </w:p>
                      <w:p w:rsidR="008B52AC" w:rsidRPr="006B2D74" w:rsidRDefault="008B52AC" w:rsidP="00C22388">
                        <w:pPr>
                          <w:ind w:firstLine="0"/>
                          <w:jc w:val="center"/>
                          <w:rPr>
                            <w:rFonts w:eastAsia="Times New Roman" w:cs="Arial"/>
                            <w:b/>
                            <w:color w:val="000000"/>
                            <w:sz w:val="18"/>
                            <w:szCs w:val="18"/>
                            <w:lang w:val="ro-RO" w:eastAsia="hu-HU"/>
                          </w:rPr>
                        </w:pPr>
                        <w:r w:rsidRPr="006B2D74">
                          <w:rPr>
                            <w:rFonts w:eastAsia="Times New Roman" w:cs="Arial"/>
                            <w:b/>
                            <w:color w:val="000000"/>
                            <w:sz w:val="18"/>
                            <w:szCs w:val="18"/>
                            <w:lang w:val="ro-RO" w:eastAsia="hu-HU"/>
                          </w:rPr>
                          <w:t>total</w:t>
                        </w:r>
                      </w:p>
                      <w:p w:rsidR="00C22388" w:rsidRPr="006B2D74" w:rsidRDefault="00C22388" w:rsidP="00C22388">
                        <w:pPr>
                          <w:ind w:firstLine="0"/>
                          <w:jc w:val="center"/>
                          <w:rPr>
                            <w:rFonts w:eastAsia="Times New Roman" w:cs="Arial"/>
                            <w:b/>
                            <w:color w:val="000000"/>
                            <w:sz w:val="18"/>
                            <w:szCs w:val="18"/>
                            <w:lang w:val="ro-RO" w:eastAsia="hu-HU"/>
                          </w:rPr>
                        </w:pPr>
                        <w:r w:rsidRPr="006B2D74">
                          <w:rPr>
                            <w:rFonts w:eastAsia="Times New Roman" w:cs="Arial"/>
                            <w:b/>
                            <w:color w:val="000000"/>
                            <w:sz w:val="18"/>
                            <w:szCs w:val="18"/>
                            <w:lang w:val="ro-RO" w:eastAsia="hu-HU"/>
                          </w:rPr>
                          <w:t>deșeuri</w:t>
                        </w:r>
                        <w:r w:rsidR="000774DF" w:rsidRPr="006B2D74">
                          <w:rPr>
                            <w:rFonts w:eastAsia="Times New Roman" w:cs="Arial"/>
                            <w:b/>
                            <w:color w:val="000000"/>
                            <w:sz w:val="18"/>
                            <w:szCs w:val="18"/>
                            <w:lang w:val="ro-RO" w:eastAsia="hu-HU"/>
                          </w:rPr>
                          <w:t>,</w:t>
                        </w:r>
                      </w:p>
                      <w:p w:rsidR="000774DF" w:rsidRPr="006B2D74" w:rsidRDefault="000774DF" w:rsidP="00C22388">
                        <w:pPr>
                          <w:ind w:firstLine="0"/>
                          <w:jc w:val="center"/>
                          <w:rPr>
                            <w:rFonts w:eastAsia="Times New Roman" w:cs="Arial"/>
                            <w:b/>
                            <w:color w:val="000000"/>
                            <w:sz w:val="18"/>
                            <w:szCs w:val="18"/>
                            <w:lang w:val="ro-RO" w:eastAsia="hu-HU"/>
                          </w:rPr>
                        </w:pPr>
                        <w:r w:rsidRPr="006B2D74">
                          <w:rPr>
                            <w:rFonts w:eastAsia="Times New Roman" w:cs="Arial"/>
                            <w:b/>
                            <w:color w:val="000000"/>
                            <w:sz w:val="18"/>
                            <w:szCs w:val="18"/>
                            <w:lang w:val="ro-RO" w:eastAsia="hu-HU"/>
                          </w:rPr>
                          <w:t>%</w:t>
                        </w:r>
                      </w:p>
                    </w:tc>
                  </w:tr>
                  <w:tr w:rsidR="00C22388" w:rsidRPr="006B2D74" w:rsidTr="00C22388">
                    <w:trPr>
                      <w:trHeight w:val="300"/>
                    </w:trPr>
                    <w:tc>
                      <w:tcPr>
                        <w:tcW w:w="0" w:type="auto"/>
                        <w:tcBorders>
                          <w:top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22388" w:rsidRPr="006B2D74" w:rsidRDefault="00C22388" w:rsidP="00C22388">
                        <w:pPr>
                          <w:ind w:firstLine="0"/>
                          <w:jc w:val="left"/>
                          <w:rPr>
                            <w:rFonts w:eastAsia="Times New Roman" w:cs="Arial"/>
                            <w:color w:val="000000"/>
                            <w:sz w:val="18"/>
                            <w:szCs w:val="18"/>
                            <w:lang w:val="ro-RO" w:eastAsia="hu-HU"/>
                          </w:rPr>
                        </w:pPr>
                        <w:r w:rsidRPr="006B2D74">
                          <w:rPr>
                            <w:rFonts w:eastAsia="Times New Roman" w:cs="Arial"/>
                            <w:color w:val="000000"/>
                            <w:sz w:val="18"/>
                            <w:szCs w:val="18"/>
                            <w:lang w:val="ro-RO" w:eastAsia="hu-HU"/>
                          </w:rPr>
                          <w:t>Hârtie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uto"/>
                          <w:lef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22388" w:rsidRPr="006B2D74" w:rsidRDefault="000774DF" w:rsidP="00C22388">
                        <w:pPr>
                          <w:ind w:firstLine="0"/>
                          <w:jc w:val="right"/>
                          <w:rPr>
                            <w:rFonts w:eastAsia="Times New Roman" w:cs="Arial"/>
                            <w:color w:val="000000"/>
                            <w:sz w:val="18"/>
                            <w:szCs w:val="18"/>
                            <w:lang w:val="ro-RO" w:eastAsia="hu-HU"/>
                          </w:rPr>
                        </w:pPr>
                        <w:r w:rsidRPr="006B2D74">
                          <w:rPr>
                            <w:rFonts w:eastAsia="Times New Roman" w:cs="Arial"/>
                            <w:color w:val="000000"/>
                            <w:sz w:val="18"/>
                            <w:szCs w:val="18"/>
                            <w:lang w:val="ro-RO" w:eastAsia="hu-HU"/>
                          </w:rPr>
                          <w:t>31,38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22388" w:rsidRPr="006B2D74" w:rsidRDefault="000774DF" w:rsidP="00C22388">
                        <w:pPr>
                          <w:ind w:firstLine="0"/>
                          <w:jc w:val="right"/>
                          <w:rPr>
                            <w:rFonts w:eastAsia="Times New Roman" w:cs="Arial"/>
                            <w:color w:val="000000"/>
                            <w:sz w:val="18"/>
                            <w:szCs w:val="18"/>
                            <w:lang w:val="ro-RO" w:eastAsia="hu-HU"/>
                          </w:rPr>
                        </w:pPr>
                        <w:r w:rsidRPr="006B2D74">
                          <w:rPr>
                            <w:rFonts w:eastAsia="Times New Roman" w:cs="Arial"/>
                            <w:color w:val="000000"/>
                            <w:sz w:val="18"/>
                            <w:szCs w:val="18"/>
                            <w:lang w:val="ro-RO" w:eastAsia="hu-HU"/>
                          </w:rPr>
                          <w:t>9,10</w:t>
                        </w:r>
                      </w:p>
                    </w:tc>
                  </w:tr>
                  <w:tr w:rsidR="00C22388" w:rsidRPr="006B2D74" w:rsidTr="00C22388">
                    <w:trPr>
                      <w:trHeight w:val="300"/>
                    </w:trPr>
                    <w:tc>
                      <w:tcPr>
                        <w:tcW w:w="0" w:type="auto"/>
                        <w:tcBorders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22388" w:rsidRPr="006B2D74" w:rsidRDefault="00C22388" w:rsidP="00C22388">
                        <w:pPr>
                          <w:ind w:firstLine="0"/>
                          <w:jc w:val="left"/>
                          <w:rPr>
                            <w:rFonts w:eastAsia="Times New Roman" w:cs="Arial"/>
                            <w:color w:val="000000"/>
                            <w:sz w:val="18"/>
                            <w:szCs w:val="18"/>
                            <w:lang w:val="ro-RO" w:eastAsia="hu-HU"/>
                          </w:rPr>
                        </w:pPr>
                        <w:r w:rsidRPr="006B2D74">
                          <w:rPr>
                            <w:rFonts w:eastAsia="Times New Roman" w:cs="Arial"/>
                            <w:color w:val="000000"/>
                            <w:sz w:val="18"/>
                            <w:szCs w:val="18"/>
                            <w:lang w:val="ro-RO" w:eastAsia="hu-HU"/>
                          </w:rPr>
                          <w:t>Lemn</w:t>
                        </w:r>
                      </w:p>
                    </w:tc>
                    <w:tc>
                      <w:tcPr>
                        <w:tcW w:w="0" w:type="auto"/>
                        <w:tcBorders>
                          <w:lef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22388" w:rsidRPr="006B2D74" w:rsidRDefault="000774DF" w:rsidP="00C22388">
                        <w:pPr>
                          <w:ind w:firstLine="0"/>
                          <w:jc w:val="right"/>
                          <w:rPr>
                            <w:rFonts w:eastAsia="Times New Roman" w:cs="Arial"/>
                            <w:color w:val="000000"/>
                            <w:sz w:val="18"/>
                            <w:szCs w:val="18"/>
                            <w:lang w:val="ro-RO" w:eastAsia="hu-HU"/>
                          </w:rPr>
                        </w:pPr>
                        <w:r w:rsidRPr="006B2D74">
                          <w:rPr>
                            <w:rFonts w:eastAsia="Times New Roman" w:cs="Arial"/>
                            <w:color w:val="000000"/>
                            <w:sz w:val="18"/>
                            <w:szCs w:val="18"/>
                            <w:lang w:val="ro-RO" w:eastAsia="hu-HU"/>
                          </w:rPr>
                          <w:t>4,34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noWrap/>
                        <w:vAlign w:val="bottom"/>
                        <w:hideMark/>
                      </w:tcPr>
                      <w:p w:rsidR="00C22388" w:rsidRPr="006B2D74" w:rsidRDefault="000774DF" w:rsidP="00C22388">
                        <w:pPr>
                          <w:ind w:firstLine="0"/>
                          <w:jc w:val="right"/>
                          <w:rPr>
                            <w:rFonts w:eastAsia="Times New Roman" w:cs="Arial"/>
                            <w:color w:val="000000"/>
                            <w:sz w:val="18"/>
                            <w:szCs w:val="18"/>
                            <w:lang w:val="ro-RO" w:eastAsia="hu-HU"/>
                          </w:rPr>
                        </w:pPr>
                        <w:r w:rsidRPr="006B2D74">
                          <w:rPr>
                            <w:rFonts w:eastAsia="Times New Roman" w:cs="Arial"/>
                            <w:color w:val="000000"/>
                            <w:sz w:val="18"/>
                            <w:szCs w:val="18"/>
                            <w:lang w:val="ro-RO" w:eastAsia="hu-HU"/>
                          </w:rPr>
                          <w:t>1,26</w:t>
                        </w:r>
                      </w:p>
                    </w:tc>
                  </w:tr>
                  <w:tr w:rsidR="00C22388" w:rsidRPr="006B2D74" w:rsidTr="00C22388">
                    <w:trPr>
                      <w:trHeight w:val="300"/>
                    </w:trPr>
                    <w:tc>
                      <w:tcPr>
                        <w:tcW w:w="0" w:type="auto"/>
                        <w:tcBorders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22388" w:rsidRPr="006B2D74" w:rsidRDefault="00C22388" w:rsidP="00C22388">
                        <w:pPr>
                          <w:ind w:firstLine="0"/>
                          <w:jc w:val="left"/>
                          <w:rPr>
                            <w:rFonts w:eastAsia="Times New Roman" w:cs="Arial"/>
                            <w:color w:val="000000"/>
                            <w:sz w:val="18"/>
                            <w:szCs w:val="18"/>
                            <w:lang w:val="ro-RO" w:eastAsia="hu-HU"/>
                          </w:rPr>
                        </w:pPr>
                        <w:r w:rsidRPr="006B2D74">
                          <w:rPr>
                            <w:rFonts w:eastAsia="Times New Roman" w:cs="Arial"/>
                            <w:color w:val="000000"/>
                            <w:sz w:val="18"/>
                            <w:szCs w:val="18"/>
                            <w:lang w:val="ro-RO" w:eastAsia="hu-HU"/>
                          </w:rPr>
                          <w:t>Textile</w:t>
                        </w:r>
                      </w:p>
                    </w:tc>
                    <w:tc>
                      <w:tcPr>
                        <w:tcW w:w="0" w:type="auto"/>
                        <w:tcBorders>
                          <w:lef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22388" w:rsidRPr="006B2D74" w:rsidRDefault="000774DF" w:rsidP="00C22388">
                        <w:pPr>
                          <w:ind w:firstLine="0"/>
                          <w:jc w:val="right"/>
                          <w:rPr>
                            <w:rFonts w:eastAsia="Times New Roman" w:cs="Arial"/>
                            <w:color w:val="000000"/>
                            <w:sz w:val="18"/>
                            <w:szCs w:val="18"/>
                            <w:lang w:val="ro-RO" w:eastAsia="hu-HU"/>
                          </w:rPr>
                        </w:pPr>
                        <w:r w:rsidRPr="006B2D74">
                          <w:rPr>
                            <w:rFonts w:eastAsia="Times New Roman" w:cs="Arial"/>
                            <w:color w:val="000000"/>
                            <w:sz w:val="18"/>
                            <w:szCs w:val="18"/>
                            <w:lang w:val="ro-RO" w:eastAsia="hu-HU"/>
                          </w:rPr>
                          <w:t>16,00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noWrap/>
                        <w:vAlign w:val="bottom"/>
                        <w:hideMark/>
                      </w:tcPr>
                      <w:p w:rsidR="00C22388" w:rsidRPr="006B2D74" w:rsidRDefault="000774DF" w:rsidP="00C22388">
                        <w:pPr>
                          <w:ind w:firstLine="0"/>
                          <w:jc w:val="right"/>
                          <w:rPr>
                            <w:rFonts w:eastAsia="Times New Roman" w:cs="Arial"/>
                            <w:color w:val="000000"/>
                            <w:sz w:val="18"/>
                            <w:szCs w:val="18"/>
                            <w:lang w:val="ro-RO" w:eastAsia="hu-HU"/>
                          </w:rPr>
                        </w:pPr>
                        <w:r w:rsidRPr="006B2D74">
                          <w:rPr>
                            <w:rFonts w:eastAsia="Times New Roman" w:cs="Arial"/>
                            <w:color w:val="000000"/>
                            <w:sz w:val="18"/>
                            <w:szCs w:val="18"/>
                            <w:lang w:val="ro-RO" w:eastAsia="hu-HU"/>
                          </w:rPr>
                          <w:t>4,64</w:t>
                        </w:r>
                      </w:p>
                    </w:tc>
                  </w:tr>
                  <w:tr w:rsidR="00C22388" w:rsidRPr="006B2D74" w:rsidTr="00C22388">
                    <w:trPr>
                      <w:trHeight w:val="300"/>
                    </w:trPr>
                    <w:tc>
                      <w:tcPr>
                        <w:tcW w:w="0" w:type="auto"/>
                        <w:tcBorders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22388" w:rsidRPr="006B2D74" w:rsidRDefault="00C22388" w:rsidP="00C22388">
                        <w:pPr>
                          <w:ind w:firstLine="0"/>
                          <w:jc w:val="left"/>
                          <w:rPr>
                            <w:rFonts w:eastAsia="Times New Roman" w:cs="Arial"/>
                            <w:color w:val="000000"/>
                            <w:sz w:val="18"/>
                            <w:szCs w:val="18"/>
                            <w:lang w:val="ro-RO" w:eastAsia="hu-HU"/>
                          </w:rPr>
                        </w:pPr>
                        <w:r w:rsidRPr="006B2D74">
                          <w:rPr>
                            <w:rFonts w:eastAsia="Times New Roman" w:cs="Arial"/>
                            <w:color w:val="000000"/>
                            <w:sz w:val="18"/>
                            <w:szCs w:val="18"/>
                            <w:lang w:val="ro-RO" w:eastAsia="hu-HU"/>
                          </w:rPr>
                          <w:t>Plastic</w:t>
                        </w:r>
                      </w:p>
                    </w:tc>
                    <w:tc>
                      <w:tcPr>
                        <w:tcW w:w="0" w:type="auto"/>
                        <w:tcBorders>
                          <w:lef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22388" w:rsidRPr="006B2D74" w:rsidRDefault="000774DF" w:rsidP="00C22388">
                        <w:pPr>
                          <w:ind w:firstLine="0"/>
                          <w:jc w:val="right"/>
                          <w:rPr>
                            <w:rFonts w:eastAsia="Times New Roman" w:cs="Arial"/>
                            <w:color w:val="000000"/>
                            <w:sz w:val="18"/>
                            <w:szCs w:val="18"/>
                            <w:lang w:val="ro-RO" w:eastAsia="hu-HU"/>
                          </w:rPr>
                        </w:pPr>
                        <w:r w:rsidRPr="006B2D74">
                          <w:rPr>
                            <w:rFonts w:eastAsia="Times New Roman" w:cs="Arial"/>
                            <w:color w:val="000000"/>
                            <w:sz w:val="18"/>
                            <w:szCs w:val="18"/>
                            <w:lang w:val="ro-RO" w:eastAsia="hu-HU"/>
                          </w:rPr>
                          <w:t>48,28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noWrap/>
                        <w:vAlign w:val="bottom"/>
                        <w:hideMark/>
                      </w:tcPr>
                      <w:p w:rsidR="00C22388" w:rsidRPr="006B2D74" w:rsidRDefault="000774DF" w:rsidP="00C22388">
                        <w:pPr>
                          <w:ind w:firstLine="0"/>
                          <w:jc w:val="right"/>
                          <w:rPr>
                            <w:rFonts w:eastAsia="Times New Roman" w:cs="Arial"/>
                            <w:color w:val="000000"/>
                            <w:sz w:val="18"/>
                            <w:szCs w:val="18"/>
                            <w:lang w:val="ro-RO" w:eastAsia="hu-HU"/>
                          </w:rPr>
                        </w:pPr>
                        <w:r w:rsidRPr="006B2D74">
                          <w:rPr>
                            <w:rFonts w:eastAsia="Times New Roman" w:cs="Arial"/>
                            <w:color w:val="000000"/>
                            <w:sz w:val="18"/>
                            <w:szCs w:val="18"/>
                            <w:lang w:val="ro-RO" w:eastAsia="hu-HU"/>
                          </w:rPr>
                          <w:t>14,00</w:t>
                        </w:r>
                      </w:p>
                    </w:tc>
                  </w:tr>
                  <w:tr w:rsidR="00C22388" w:rsidRPr="006B2D74" w:rsidTr="00C22388">
                    <w:trPr>
                      <w:trHeight w:val="300"/>
                    </w:trPr>
                    <w:tc>
                      <w:tcPr>
                        <w:tcW w:w="0" w:type="auto"/>
                        <w:tcBorders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22388" w:rsidRPr="006B2D74" w:rsidRDefault="00C22388" w:rsidP="00C22388">
                        <w:pPr>
                          <w:ind w:firstLine="0"/>
                          <w:jc w:val="left"/>
                          <w:rPr>
                            <w:rFonts w:eastAsia="Times New Roman" w:cs="Arial"/>
                            <w:color w:val="000000"/>
                            <w:sz w:val="18"/>
                            <w:szCs w:val="18"/>
                            <w:lang w:val="ro-RO" w:eastAsia="hu-HU"/>
                          </w:rPr>
                        </w:pPr>
                        <w:r w:rsidRPr="006B2D74">
                          <w:rPr>
                            <w:rFonts w:eastAsia="Times New Roman" w:cs="Arial"/>
                            <w:color w:val="000000"/>
                            <w:sz w:val="18"/>
                            <w:szCs w:val="18"/>
                            <w:lang w:val="ro-RO" w:eastAsia="hu-HU"/>
                          </w:rPr>
                          <w:t>Total</w:t>
                        </w:r>
                      </w:p>
                    </w:tc>
                    <w:tc>
                      <w:tcPr>
                        <w:tcW w:w="0" w:type="auto"/>
                        <w:tcBorders>
                          <w:lef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22388" w:rsidRPr="006B2D74" w:rsidRDefault="000774DF" w:rsidP="00C22388">
                        <w:pPr>
                          <w:ind w:firstLine="0"/>
                          <w:jc w:val="right"/>
                          <w:rPr>
                            <w:rFonts w:eastAsia="Times New Roman" w:cs="Arial"/>
                            <w:color w:val="000000"/>
                            <w:sz w:val="18"/>
                            <w:szCs w:val="18"/>
                            <w:lang w:val="ro-RO" w:eastAsia="hu-HU"/>
                          </w:rPr>
                        </w:pPr>
                        <w:r w:rsidRPr="006B2D74">
                          <w:rPr>
                            <w:rFonts w:eastAsia="Times New Roman" w:cs="Arial"/>
                            <w:color w:val="000000"/>
                            <w:sz w:val="18"/>
                            <w:szCs w:val="18"/>
                            <w:lang w:val="ro-RO" w:eastAsia="hu-HU"/>
                          </w:rPr>
                          <w:t>100,00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noWrap/>
                        <w:vAlign w:val="bottom"/>
                        <w:hideMark/>
                      </w:tcPr>
                      <w:p w:rsidR="00C22388" w:rsidRPr="006B2D74" w:rsidRDefault="000774DF" w:rsidP="00C22388">
                        <w:pPr>
                          <w:ind w:firstLine="0"/>
                          <w:jc w:val="right"/>
                          <w:rPr>
                            <w:rFonts w:eastAsia="Times New Roman" w:cs="Arial"/>
                            <w:color w:val="000000"/>
                            <w:sz w:val="18"/>
                            <w:szCs w:val="18"/>
                            <w:lang w:val="ro-RO" w:eastAsia="hu-HU"/>
                          </w:rPr>
                        </w:pPr>
                        <w:r w:rsidRPr="006B2D74">
                          <w:rPr>
                            <w:rFonts w:eastAsia="Times New Roman" w:cs="Arial"/>
                            <w:color w:val="000000"/>
                            <w:sz w:val="18"/>
                            <w:szCs w:val="18"/>
                            <w:lang w:val="ro-RO" w:eastAsia="hu-HU"/>
                          </w:rPr>
                          <w:t>29,00</w:t>
                        </w:r>
                      </w:p>
                    </w:tc>
                  </w:tr>
                </w:tbl>
                <w:p w:rsidR="00C22388" w:rsidRDefault="00C22388"/>
              </w:txbxContent>
            </v:textbox>
            <w10:wrap type="square" anchorx="margin"/>
          </v:shape>
        </w:pict>
      </w:r>
      <w:r w:rsidR="006B2D74">
        <w:rPr>
          <w:szCs w:val="20"/>
          <w:lang w:val="ro-RO"/>
        </w:rPr>
        <w:t>u</w:t>
      </w:r>
      <w:r w:rsidR="00805645" w:rsidRPr="00805645">
        <w:rPr>
          <w:szCs w:val="20"/>
          <w:lang w:val="ro-RO"/>
        </w:rPr>
        <w:t>nde</w:t>
      </w:r>
      <w:r w:rsidR="00573597">
        <w:rPr>
          <w:szCs w:val="20"/>
          <w:lang w:val="ro-RO"/>
        </w:rPr>
        <w:t>:</w:t>
      </w:r>
    </w:p>
    <w:p w:rsidR="007909E6" w:rsidRDefault="007909E6" w:rsidP="00B7333F">
      <w:pPr>
        <w:ind w:firstLine="0"/>
        <w:rPr>
          <w:szCs w:val="20"/>
          <w:lang w:val="ro-RO"/>
        </w:rPr>
      </w:pPr>
      <w:r>
        <w:rPr>
          <w:szCs w:val="20"/>
          <w:lang w:val="ro-RO"/>
        </w:rPr>
        <w:t xml:space="preserve">PE </w:t>
      </w:r>
      <w:r w:rsidRPr="007909E6">
        <w:rPr>
          <w:szCs w:val="20"/>
          <w:vertAlign w:val="subscript"/>
          <w:lang w:val="ro-RO"/>
        </w:rPr>
        <w:t>specific</w:t>
      </w:r>
      <w:r>
        <w:rPr>
          <w:szCs w:val="20"/>
          <w:lang w:val="ro-RO"/>
        </w:rPr>
        <w:t xml:space="preserve"> – potențialul energetic specific</w:t>
      </w:r>
      <w:r w:rsidR="00B7333F">
        <w:rPr>
          <w:szCs w:val="20"/>
          <w:lang w:val="ro-RO"/>
        </w:rPr>
        <w:t>, kJ/kg;</w:t>
      </w:r>
    </w:p>
    <w:p w:rsidR="00573597" w:rsidRDefault="00805645" w:rsidP="008B52AC">
      <w:pPr>
        <w:ind w:firstLine="0"/>
        <w:rPr>
          <w:szCs w:val="20"/>
          <w:lang w:val="ro-RO"/>
        </w:rPr>
      </w:pPr>
      <w:proofErr w:type="spellStart"/>
      <w:r w:rsidRPr="00805645">
        <w:rPr>
          <w:szCs w:val="20"/>
          <w:lang w:val="ro-RO"/>
        </w:rPr>
        <w:t>p</w:t>
      </w:r>
      <w:r w:rsidRPr="00805645">
        <w:rPr>
          <w:szCs w:val="20"/>
          <w:vertAlign w:val="subscript"/>
          <w:lang w:val="ro-RO"/>
        </w:rPr>
        <w:t>h</w:t>
      </w:r>
      <w:proofErr w:type="spellEnd"/>
      <w:r w:rsidR="007909E6">
        <w:rPr>
          <w:szCs w:val="20"/>
          <w:lang w:val="ro-RO"/>
        </w:rPr>
        <w:t xml:space="preserve">, </w:t>
      </w:r>
      <w:proofErr w:type="spellStart"/>
      <w:r w:rsidR="007909E6" w:rsidRPr="007909E6">
        <w:rPr>
          <w:szCs w:val="20"/>
          <w:lang w:val="ro-RO"/>
        </w:rPr>
        <w:t>p</w:t>
      </w:r>
      <w:r w:rsidR="007909E6">
        <w:rPr>
          <w:szCs w:val="20"/>
          <w:vertAlign w:val="subscript"/>
          <w:lang w:val="ro-RO"/>
        </w:rPr>
        <w:t>l</w:t>
      </w:r>
      <w:proofErr w:type="spellEnd"/>
      <w:r w:rsidR="007909E6">
        <w:rPr>
          <w:szCs w:val="20"/>
          <w:lang w:val="ro-RO"/>
        </w:rPr>
        <w:t>,</w:t>
      </w:r>
      <w:r w:rsidR="007909E6" w:rsidRPr="007909E6">
        <w:rPr>
          <w:szCs w:val="20"/>
          <w:lang w:val="ro-RO"/>
        </w:rPr>
        <w:t xml:space="preserve"> </w:t>
      </w:r>
      <w:proofErr w:type="spellStart"/>
      <w:r w:rsidR="007909E6" w:rsidRPr="007909E6">
        <w:rPr>
          <w:szCs w:val="20"/>
          <w:lang w:val="ro-RO"/>
        </w:rPr>
        <w:t>p</w:t>
      </w:r>
      <w:r w:rsidR="007909E6">
        <w:rPr>
          <w:szCs w:val="20"/>
          <w:vertAlign w:val="subscript"/>
          <w:lang w:val="ro-RO"/>
        </w:rPr>
        <w:t>t</w:t>
      </w:r>
      <w:proofErr w:type="spellEnd"/>
      <w:r w:rsidR="007909E6">
        <w:rPr>
          <w:szCs w:val="20"/>
          <w:lang w:val="ro-RO"/>
        </w:rPr>
        <w:t xml:space="preserve">, </w:t>
      </w:r>
      <w:r w:rsidR="007909E6" w:rsidRPr="00805645">
        <w:rPr>
          <w:szCs w:val="20"/>
          <w:lang w:val="ro-RO"/>
        </w:rPr>
        <w:t>p</w:t>
      </w:r>
      <w:r w:rsidR="007909E6">
        <w:rPr>
          <w:szCs w:val="20"/>
          <w:vertAlign w:val="subscript"/>
          <w:lang w:val="ro-RO"/>
        </w:rPr>
        <w:t>p</w:t>
      </w:r>
      <w:r w:rsidR="00573597">
        <w:rPr>
          <w:szCs w:val="20"/>
          <w:lang w:val="ro-RO"/>
        </w:rPr>
        <w:t xml:space="preserve"> –</w:t>
      </w:r>
      <w:r w:rsidRPr="00805645">
        <w:rPr>
          <w:szCs w:val="20"/>
          <w:lang w:val="ro-RO"/>
        </w:rPr>
        <w:t xml:space="preserve"> conținutul de hârtie</w:t>
      </w:r>
      <w:r w:rsidR="00573597">
        <w:rPr>
          <w:szCs w:val="20"/>
          <w:lang w:val="ro-RO"/>
        </w:rPr>
        <w:t>,</w:t>
      </w:r>
      <w:r w:rsidR="007909E6">
        <w:rPr>
          <w:szCs w:val="20"/>
          <w:lang w:val="ro-RO"/>
        </w:rPr>
        <w:t xml:space="preserve"> lemn,</w:t>
      </w:r>
      <w:r w:rsidRPr="00805645">
        <w:rPr>
          <w:szCs w:val="20"/>
          <w:lang w:val="ro-RO"/>
        </w:rPr>
        <w:t xml:space="preserve"> </w:t>
      </w:r>
      <w:r w:rsidR="007909E6">
        <w:rPr>
          <w:szCs w:val="20"/>
          <w:lang w:val="ro-RO"/>
        </w:rPr>
        <w:t xml:space="preserve">textile și plastic, </w:t>
      </w:r>
      <w:r w:rsidR="00573597">
        <w:rPr>
          <w:szCs w:val="20"/>
          <w:lang w:val="ro-RO"/>
        </w:rPr>
        <w:t>[%];</w:t>
      </w:r>
    </w:p>
    <w:p w:rsidR="00573597" w:rsidRDefault="00805645" w:rsidP="008B52AC">
      <w:pPr>
        <w:ind w:firstLine="0"/>
        <w:rPr>
          <w:szCs w:val="20"/>
          <w:lang w:val="ro-RO"/>
        </w:rPr>
      </w:pPr>
      <w:proofErr w:type="spellStart"/>
      <w:r w:rsidRPr="00805645">
        <w:rPr>
          <w:szCs w:val="20"/>
          <w:lang w:val="ro-RO"/>
        </w:rPr>
        <w:t>c</w:t>
      </w:r>
      <w:r w:rsidRPr="00805645">
        <w:rPr>
          <w:szCs w:val="20"/>
          <w:vertAlign w:val="subscript"/>
          <w:lang w:val="ro-RO"/>
        </w:rPr>
        <w:t>ph</w:t>
      </w:r>
      <w:proofErr w:type="spellEnd"/>
      <w:r w:rsidR="00B7333F">
        <w:rPr>
          <w:szCs w:val="20"/>
          <w:lang w:val="ro-RO"/>
        </w:rPr>
        <w:t>,</w:t>
      </w:r>
      <w:r w:rsidRPr="00805645">
        <w:rPr>
          <w:szCs w:val="20"/>
          <w:lang w:val="ro-RO"/>
        </w:rPr>
        <w:t xml:space="preserve"> </w:t>
      </w:r>
      <w:proofErr w:type="spellStart"/>
      <w:r w:rsidR="007909E6" w:rsidRPr="00805645">
        <w:rPr>
          <w:szCs w:val="20"/>
          <w:lang w:val="ro-RO"/>
        </w:rPr>
        <w:t>c</w:t>
      </w:r>
      <w:r w:rsidR="007909E6" w:rsidRPr="00805645">
        <w:rPr>
          <w:szCs w:val="20"/>
          <w:vertAlign w:val="subscript"/>
          <w:lang w:val="ro-RO"/>
        </w:rPr>
        <w:t>pl</w:t>
      </w:r>
      <w:proofErr w:type="spellEnd"/>
      <w:r w:rsidR="00B7333F">
        <w:rPr>
          <w:szCs w:val="20"/>
          <w:lang w:val="ro-RO"/>
        </w:rPr>
        <w:t>,</w:t>
      </w:r>
      <w:r w:rsidR="007909E6" w:rsidRPr="00805645">
        <w:rPr>
          <w:szCs w:val="20"/>
          <w:lang w:val="ro-RO"/>
        </w:rPr>
        <w:t xml:space="preserve"> </w:t>
      </w:r>
      <w:proofErr w:type="spellStart"/>
      <w:r w:rsidR="007909E6" w:rsidRPr="00805645">
        <w:rPr>
          <w:szCs w:val="20"/>
          <w:lang w:val="ro-RO"/>
        </w:rPr>
        <w:t>c</w:t>
      </w:r>
      <w:r w:rsidR="007909E6">
        <w:rPr>
          <w:szCs w:val="20"/>
          <w:vertAlign w:val="subscript"/>
          <w:lang w:val="ro-RO"/>
        </w:rPr>
        <w:t>pt</w:t>
      </w:r>
      <w:proofErr w:type="spellEnd"/>
      <w:r w:rsidR="00B7333F">
        <w:rPr>
          <w:szCs w:val="20"/>
          <w:lang w:val="ro-RO"/>
        </w:rPr>
        <w:t>,</w:t>
      </w:r>
      <w:r w:rsidR="007909E6">
        <w:rPr>
          <w:szCs w:val="20"/>
          <w:vertAlign w:val="subscript"/>
          <w:lang w:val="ro-RO"/>
        </w:rPr>
        <w:t xml:space="preserve"> </w:t>
      </w:r>
      <w:r w:rsidR="007909E6">
        <w:rPr>
          <w:szCs w:val="20"/>
          <w:lang w:val="ro-RO"/>
        </w:rPr>
        <w:t xml:space="preserve"> </w:t>
      </w:r>
      <w:proofErr w:type="spellStart"/>
      <w:r w:rsidR="007909E6" w:rsidRPr="00805645">
        <w:rPr>
          <w:szCs w:val="20"/>
          <w:lang w:val="ro-RO"/>
        </w:rPr>
        <w:t>c</w:t>
      </w:r>
      <w:r w:rsidR="007909E6" w:rsidRPr="00805645">
        <w:rPr>
          <w:szCs w:val="20"/>
          <w:vertAlign w:val="subscript"/>
          <w:lang w:val="ro-RO"/>
        </w:rPr>
        <w:t>pp</w:t>
      </w:r>
      <w:proofErr w:type="spellEnd"/>
      <w:r w:rsidR="007909E6" w:rsidRPr="00805645">
        <w:rPr>
          <w:szCs w:val="20"/>
          <w:lang w:val="ro-RO"/>
        </w:rPr>
        <w:t xml:space="preserve"> </w:t>
      </w:r>
      <w:r w:rsidR="007909E6">
        <w:rPr>
          <w:szCs w:val="20"/>
          <w:lang w:val="ro-RO"/>
        </w:rPr>
        <w:t>–</w:t>
      </w:r>
      <w:r w:rsidRPr="00805645">
        <w:rPr>
          <w:szCs w:val="20"/>
          <w:lang w:val="ro-RO"/>
        </w:rPr>
        <w:t xml:space="preserve"> puterea calorifică a hârtiei,</w:t>
      </w:r>
      <w:r w:rsidR="00573597">
        <w:rPr>
          <w:szCs w:val="20"/>
          <w:lang w:val="ro-RO"/>
        </w:rPr>
        <w:t xml:space="preserve"> </w:t>
      </w:r>
      <w:r w:rsidR="00B7333F">
        <w:rPr>
          <w:szCs w:val="20"/>
          <w:lang w:val="ro-RO"/>
        </w:rPr>
        <w:t xml:space="preserve">lemnului, textilelor respectiv plasticului, </w:t>
      </w:r>
      <w:r w:rsidR="00573597">
        <w:rPr>
          <w:szCs w:val="20"/>
          <w:lang w:val="ro-RO"/>
        </w:rPr>
        <w:t>[</w:t>
      </w:r>
      <w:r w:rsidR="008B52AC">
        <w:rPr>
          <w:szCs w:val="20"/>
          <w:lang w:val="ro-RO"/>
        </w:rPr>
        <w:t>kJ/kg</w:t>
      </w:r>
      <w:r w:rsidR="00573597">
        <w:rPr>
          <w:szCs w:val="20"/>
          <w:lang w:val="ro-RO"/>
        </w:rPr>
        <w:t>];</w:t>
      </w:r>
    </w:p>
    <w:p w:rsidR="006B2D74" w:rsidRDefault="006B2D74" w:rsidP="00B7333F">
      <w:pPr>
        <w:rPr>
          <w:lang w:val="ro-RO"/>
        </w:rPr>
      </w:pPr>
    </w:p>
    <w:p w:rsidR="00FF6258" w:rsidRDefault="008B52AC" w:rsidP="00B7333F">
      <w:pPr>
        <w:rPr>
          <w:lang w:val="ro-RO"/>
        </w:rPr>
      </w:pPr>
      <w:r>
        <w:rPr>
          <w:lang w:val="ro-RO"/>
        </w:rPr>
        <w:t>P</w:t>
      </w:r>
      <w:r w:rsidR="00E51151" w:rsidRPr="00805645">
        <w:rPr>
          <w:lang w:val="ro-RO"/>
        </w:rPr>
        <w:t>otențial</w:t>
      </w:r>
      <w:r>
        <w:rPr>
          <w:lang w:val="ro-RO"/>
        </w:rPr>
        <w:t>ul</w:t>
      </w:r>
      <w:r w:rsidR="00FF6258" w:rsidRPr="00805645">
        <w:rPr>
          <w:lang w:val="ro-RO"/>
        </w:rPr>
        <w:t xml:space="preserve"> energetic</w:t>
      </w:r>
      <w:r>
        <w:rPr>
          <w:lang w:val="ro-RO"/>
        </w:rPr>
        <w:t xml:space="preserve"> specific</w:t>
      </w:r>
      <w:r w:rsidR="00FF6258" w:rsidRPr="00805645">
        <w:rPr>
          <w:lang w:val="ro-RO"/>
        </w:rPr>
        <w:t>,</w:t>
      </w:r>
      <w:r>
        <w:rPr>
          <w:lang w:val="ro-RO"/>
        </w:rPr>
        <w:t xml:space="preserve"> teoretic, al unui kilogram </w:t>
      </w:r>
      <w:r w:rsidR="001575DB">
        <w:rPr>
          <w:lang w:val="ro-RO"/>
        </w:rPr>
        <w:t>de deșeu uscat, având componența celui analizat în cadrul lucrării, este</w:t>
      </w:r>
      <w:r w:rsidR="00FF6258" w:rsidRPr="00805645">
        <w:rPr>
          <w:lang w:val="ro-RO"/>
        </w:rPr>
        <w:t xml:space="preserve"> </w:t>
      </w:r>
      <w:proofErr w:type="spellStart"/>
      <w:r w:rsidR="00FF6258" w:rsidRPr="00805645">
        <w:rPr>
          <w:lang w:val="ro-RO"/>
        </w:rPr>
        <w:t>PE</w:t>
      </w:r>
      <w:r w:rsidR="008D5133" w:rsidRPr="008D5133">
        <w:rPr>
          <w:vertAlign w:val="subscript"/>
          <w:lang w:val="ro-RO"/>
        </w:rPr>
        <w:t>S</w:t>
      </w:r>
      <w:r w:rsidR="008D5133">
        <w:rPr>
          <w:vertAlign w:val="subscript"/>
          <w:lang w:val="ro-RO"/>
        </w:rPr>
        <w:t>pecific</w:t>
      </w:r>
      <w:proofErr w:type="spellEnd"/>
      <w:r w:rsidR="001575DB">
        <w:rPr>
          <w:lang w:val="ro-RO"/>
        </w:rPr>
        <w:t xml:space="preserve"> </w:t>
      </w:r>
      <w:r w:rsidR="00FF6258" w:rsidRPr="00805645">
        <w:rPr>
          <w:lang w:val="ro-RO"/>
        </w:rPr>
        <w:t>=</w:t>
      </w:r>
      <w:r w:rsidR="001575DB">
        <w:rPr>
          <w:lang w:val="ro-RO"/>
        </w:rPr>
        <w:t xml:space="preserve"> </w:t>
      </w:r>
      <w:r w:rsidR="00FF6258" w:rsidRPr="00805645">
        <w:rPr>
          <w:lang w:val="ro-RO"/>
        </w:rPr>
        <w:t>29,97 MJ/kg.</w:t>
      </w:r>
    </w:p>
    <w:p w:rsidR="00B7333F" w:rsidRPr="00805645" w:rsidRDefault="00B7333F" w:rsidP="00B7333F">
      <w:pPr>
        <w:rPr>
          <w:lang w:val="ro-RO"/>
        </w:rPr>
      </w:pPr>
    </w:p>
    <w:p w:rsidR="00C92DE2" w:rsidRDefault="00181E24" w:rsidP="006B2D74">
      <w:pPr>
        <w:pStyle w:val="Titlu2"/>
        <w:numPr>
          <w:ilvl w:val="0"/>
          <w:numId w:val="0"/>
        </w:numPr>
        <w:spacing w:before="0" w:after="0"/>
        <w:ind w:firstLine="720"/>
      </w:pPr>
      <w:r>
        <w:t xml:space="preserve">5.3.1 </w:t>
      </w:r>
      <w:r w:rsidR="00C92DE2" w:rsidRPr="00CA3A5C">
        <w:t>Calculul poten</w:t>
      </w:r>
      <w:r w:rsidR="00CA3A5C">
        <w:t>ț</w:t>
      </w:r>
      <w:r w:rsidR="00C92DE2" w:rsidRPr="00CA3A5C">
        <w:t>ialului energetic</w:t>
      </w:r>
      <w:r w:rsidR="008D5133">
        <w:t xml:space="preserve"> anual</w:t>
      </w:r>
    </w:p>
    <w:p w:rsidR="006B2D74" w:rsidRDefault="006B2D74" w:rsidP="008D5133">
      <w:pPr>
        <w:rPr>
          <w:lang w:val="ro-RO"/>
        </w:rPr>
      </w:pPr>
    </w:p>
    <w:p w:rsidR="008D5133" w:rsidRDefault="008D5133" w:rsidP="008D5133">
      <w:pPr>
        <w:rPr>
          <w:lang w:val="ro-RO"/>
        </w:rPr>
      </w:pPr>
      <w:r w:rsidRPr="008D5133">
        <w:rPr>
          <w:lang w:val="ro-RO"/>
        </w:rPr>
        <w:t xml:space="preserve">Calculul </w:t>
      </w:r>
      <w:r>
        <w:rPr>
          <w:lang w:val="ro-RO"/>
        </w:rPr>
        <w:t>potențialului energetic al părții uscate</w:t>
      </w:r>
      <w:r w:rsidRPr="008D5133">
        <w:rPr>
          <w:lang w:val="ro-RO"/>
        </w:rPr>
        <w:t>,</w:t>
      </w:r>
      <w:r>
        <w:rPr>
          <w:lang w:val="ro-RO"/>
        </w:rPr>
        <w:t xml:space="preserve"> din cadrul deșeurilor municipale colectate într-un an</w:t>
      </w:r>
      <w:r w:rsidRPr="008D5133">
        <w:rPr>
          <w:lang w:val="ro-RO"/>
        </w:rPr>
        <w:t xml:space="preserve"> la nivelul județul</w:t>
      </w:r>
      <w:r>
        <w:rPr>
          <w:lang w:val="ro-RO"/>
        </w:rPr>
        <w:t>ui</w:t>
      </w:r>
      <w:r w:rsidRPr="008D5133">
        <w:rPr>
          <w:lang w:val="ro-RO"/>
        </w:rPr>
        <w:t xml:space="preserve"> Satu Mare</w:t>
      </w:r>
      <w:r>
        <w:rPr>
          <w:lang w:val="ro-RO"/>
        </w:rPr>
        <w:t>, poate fi estimat ținând cont de cantitatea totală a deșeurilor colectate, ponderea părții uscate a acestuia și potențialul energetic specific:</w:t>
      </w:r>
    </w:p>
    <w:p w:rsidR="008D5133" w:rsidRDefault="00F30D9D" w:rsidP="00F30D9D">
      <w:pPr>
        <w:spacing w:before="120" w:after="120"/>
        <w:ind w:firstLine="0"/>
        <w:jc w:val="right"/>
        <w:rPr>
          <w:szCs w:val="20"/>
          <w:lang w:val="ro-RO"/>
        </w:rPr>
      </w:pPr>
      <w:r w:rsidRPr="00805645">
        <w:rPr>
          <w:szCs w:val="20"/>
          <w:lang w:val="ro-RO"/>
        </w:rPr>
        <w:t>P</w:t>
      </w:r>
      <w:r>
        <w:rPr>
          <w:szCs w:val="20"/>
          <w:lang w:val="ro-RO"/>
        </w:rPr>
        <w:t xml:space="preserve">E </w:t>
      </w:r>
      <w:r w:rsidR="00B7333F">
        <w:rPr>
          <w:szCs w:val="20"/>
          <w:vertAlign w:val="subscript"/>
          <w:lang w:val="ro-RO"/>
        </w:rPr>
        <w:t>a</w:t>
      </w:r>
      <w:r>
        <w:rPr>
          <w:szCs w:val="20"/>
          <w:vertAlign w:val="subscript"/>
          <w:lang w:val="ro-RO"/>
        </w:rPr>
        <w:t>nual</w:t>
      </w:r>
      <w:r>
        <w:rPr>
          <w:szCs w:val="20"/>
          <w:lang w:val="ro-RO"/>
        </w:rPr>
        <w:t xml:space="preserve"> </w:t>
      </w:r>
      <w:r w:rsidRPr="00805645">
        <w:rPr>
          <w:szCs w:val="20"/>
          <w:lang w:val="ro-RO"/>
        </w:rPr>
        <w:t xml:space="preserve">= </w:t>
      </w:r>
      <w:r>
        <w:rPr>
          <w:szCs w:val="20"/>
          <w:lang w:val="ro-RO"/>
        </w:rPr>
        <w:t>M</w:t>
      </w:r>
      <w:r w:rsidRPr="00805645">
        <w:rPr>
          <w:szCs w:val="20"/>
          <w:lang w:val="ro-RO"/>
        </w:rPr>
        <w:t xml:space="preserve"> </w:t>
      </w:r>
      <w:r>
        <w:rPr>
          <w:szCs w:val="20"/>
          <w:lang w:val="ro-RO"/>
        </w:rPr>
        <w:t>·</w:t>
      </w:r>
      <w:r w:rsidRPr="00805645">
        <w:rPr>
          <w:szCs w:val="20"/>
          <w:lang w:val="ro-RO"/>
        </w:rPr>
        <w:t xml:space="preserve"> </w:t>
      </w:r>
      <w:r w:rsidRPr="00F30D9D">
        <w:rPr>
          <w:szCs w:val="20"/>
          <w:lang w:val="ro-RO"/>
        </w:rPr>
        <w:t>P</w:t>
      </w:r>
      <w:r>
        <w:rPr>
          <w:szCs w:val="20"/>
          <w:lang w:val="ro-RO"/>
        </w:rPr>
        <w:t xml:space="preserve"> </w:t>
      </w:r>
      <w:r>
        <w:rPr>
          <w:szCs w:val="20"/>
          <w:vertAlign w:val="subscript"/>
          <w:lang w:val="ro-RO"/>
        </w:rPr>
        <w:t>uscat</w:t>
      </w:r>
      <w:r>
        <w:rPr>
          <w:szCs w:val="20"/>
          <w:lang w:val="ro-RO"/>
        </w:rPr>
        <w:t xml:space="preserve"> · PE </w:t>
      </w:r>
      <w:r w:rsidR="00B7333F">
        <w:rPr>
          <w:szCs w:val="20"/>
          <w:vertAlign w:val="subscript"/>
          <w:lang w:val="ro-RO"/>
        </w:rPr>
        <w:t>s</w:t>
      </w:r>
      <w:r>
        <w:rPr>
          <w:szCs w:val="20"/>
          <w:vertAlign w:val="subscript"/>
          <w:lang w:val="ro-RO"/>
        </w:rPr>
        <w:t>pecific</w:t>
      </w:r>
      <w:r w:rsidRPr="00F30D9D">
        <w:rPr>
          <w:szCs w:val="20"/>
          <w:lang w:val="ro-RO"/>
        </w:rPr>
        <w:t xml:space="preserve">                           </w:t>
      </w:r>
      <w:r>
        <w:rPr>
          <w:szCs w:val="20"/>
          <w:lang w:val="ro-RO"/>
        </w:rPr>
        <w:t>(3)</w:t>
      </w:r>
    </w:p>
    <w:p w:rsidR="00F30D9D" w:rsidRDefault="006B2D74" w:rsidP="006B2D74">
      <w:pPr>
        <w:ind w:firstLine="0"/>
        <w:rPr>
          <w:lang w:val="ro-RO"/>
        </w:rPr>
      </w:pPr>
      <w:r>
        <w:rPr>
          <w:lang w:val="ro-RO"/>
        </w:rPr>
        <w:t>u</w:t>
      </w:r>
      <w:r w:rsidR="00F30D9D">
        <w:rPr>
          <w:lang w:val="ro-RO"/>
        </w:rPr>
        <w:t>nde:</w:t>
      </w:r>
    </w:p>
    <w:p w:rsidR="00F30D9D" w:rsidRDefault="00F30D9D" w:rsidP="002F1F99">
      <w:pPr>
        <w:rPr>
          <w:vertAlign w:val="subscript"/>
          <w:lang w:val="ro-RO"/>
        </w:rPr>
      </w:pPr>
      <w:r w:rsidRPr="00805645">
        <w:rPr>
          <w:szCs w:val="20"/>
          <w:lang w:val="ro-RO"/>
        </w:rPr>
        <w:t>P</w:t>
      </w:r>
      <w:r>
        <w:rPr>
          <w:szCs w:val="20"/>
          <w:lang w:val="ro-RO"/>
        </w:rPr>
        <w:t xml:space="preserve">E </w:t>
      </w:r>
      <w:r w:rsidR="00B7333F">
        <w:rPr>
          <w:szCs w:val="20"/>
          <w:vertAlign w:val="subscript"/>
          <w:lang w:val="ro-RO"/>
        </w:rPr>
        <w:t>a</w:t>
      </w:r>
      <w:r>
        <w:rPr>
          <w:szCs w:val="20"/>
          <w:vertAlign w:val="subscript"/>
          <w:lang w:val="ro-RO"/>
        </w:rPr>
        <w:t>nual</w:t>
      </w:r>
      <w:r>
        <w:rPr>
          <w:szCs w:val="20"/>
          <w:lang w:val="ro-RO"/>
        </w:rPr>
        <w:t xml:space="preserve"> – potențialul teoretic total, anual, [GJ];</w:t>
      </w:r>
    </w:p>
    <w:p w:rsidR="00F30D9D" w:rsidRDefault="00F30D9D" w:rsidP="002F1F99">
      <w:pPr>
        <w:rPr>
          <w:szCs w:val="20"/>
          <w:lang w:val="ro-RO"/>
        </w:rPr>
      </w:pPr>
      <w:r>
        <w:rPr>
          <w:szCs w:val="20"/>
          <w:lang w:val="ro-RO"/>
        </w:rPr>
        <w:t xml:space="preserve">M – </w:t>
      </w:r>
      <w:r>
        <w:rPr>
          <w:szCs w:val="20"/>
        </w:rPr>
        <w:t>masa</w:t>
      </w:r>
      <w:r w:rsidR="00805645" w:rsidRPr="00805645">
        <w:rPr>
          <w:szCs w:val="20"/>
          <w:lang w:val="ro-RO"/>
        </w:rPr>
        <w:t xml:space="preserve"> deșeuri</w:t>
      </w:r>
      <w:r>
        <w:rPr>
          <w:szCs w:val="20"/>
          <w:lang w:val="ro-RO"/>
        </w:rPr>
        <w:t>lor</w:t>
      </w:r>
      <w:r w:rsidR="00805645" w:rsidRPr="00805645">
        <w:rPr>
          <w:szCs w:val="20"/>
          <w:lang w:val="ro-RO"/>
        </w:rPr>
        <w:t xml:space="preserve"> depozitate anual</w:t>
      </w:r>
      <w:r>
        <w:rPr>
          <w:szCs w:val="20"/>
          <w:lang w:val="ro-RO"/>
        </w:rPr>
        <w:t>, [t];</w:t>
      </w:r>
    </w:p>
    <w:p w:rsidR="00F30D9D" w:rsidRDefault="00F30D9D" w:rsidP="002F1F99">
      <w:pPr>
        <w:rPr>
          <w:szCs w:val="20"/>
          <w:lang w:val="ro-RO"/>
        </w:rPr>
      </w:pPr>
      <w:r w:rsidRPr="00F30D9D">
        <w:rPr>
          <w:szCs w:val="20"/>
          <w:lang w:val="ro-RO"/>
        </w:rPr>
        <w:t>P</w:t>
      </w:r>
      <w:r>
        <w:rPr>
          <w:szCs w:val="20"/>
          <w:lang w:val="ro-RO"/>
        </w:rPr>
        <w:t xml:space="preserve"> </w:t>
      </w:r>
      <w:r>
        <w:rPr>
          <w:szCs w:val="20"/>
          <w:vertAlign w:val="subscript"/>
          <w:lang w:val="ro-RO"/>
        </w:rPr>
        <w:t>uscat</w:t>
      </w:r>
      <w:r w:rsidR="00DE2C3A">
        <w:rPr>
          <w:szCs w:val="20"/>
          <w:lang w:val="ro-RO"/>
        </w:rPr>
        <w:t xml:space="preserve"> – ponderea părții uscate a deșeurilor, [%];</w:t>
      </w:r>
    </w:p>
    <w:p w:rsidR="00DE2C3A" w:rsidRDefault="00DE2C3A" w:rsidP="002F1F99">
      <w:pPr>
        <w:rPr>
          <w:szCs w:val="20"/>
          <w:lang w:val="ro-RO"/>
        </w:rPr>
      </w:pPr>
      <w:r>
        <w:rPr>
          <w:szCs w:val="20"/>
          <w:lang w:val="ro-RO"/>
        </w:rPr>
        <w:t xml:space="preserve">PE </w:t>
      </w:r>
      <w:r w:rsidR="00B7333F">
        <w:rPr>
          <w:szCs w:val="20"/>
          <w:vertAlign w:val="subscript"/>
          <w:lang w:val="ro-RO"/>
        </w:rPr>
        <w:t>s</w:t>
      </w:r>
      <w:r>
        <w:rPr>
          <w:szCs w:val="20"/>
          <w:vertAlign w:val="subscript"/>
          <w:lang w:val="ro-RO"/>
        </w:rPr>
        <w:t>pecific</w:t>
      </w:r>
      <w:r>
        <w:rPr>
          <w:szCs w:val="20"/>
          <w:lang w:val="ro-RO"/>
        </w:rPr>
        <w:t xml:space="preserve"> – potențialul energetic specific, [GJ/t].</w:t>
      </w:r>
    </w:p>
    <w:p w:rsidR="00B7333F" w:rsidRDefault="00B7333F" w:rsidP="00B7333F">
      <w:pPr>
        <w:rPr>
          <w:szCs w:val="20"/>
          <w:lang w:val="ro-RO"/>
        </w:rPr>
      </w:pPr>
      <w:r>
        <w:rPr>
          <w:szCs w:val="20"/>
          <w:lang w:val="ro-RO"/>
        </w:rPr>
        <w:t xml:space="preserve">Știind că în </w:t>
      </w:r>
      <w:r w:rsidRPr="00CA3A5C">
        <w:rPr>
          <w:szCs w:val="20"/>
          <w:lang w:val="ro-RO"/>
        </w:rPr>
        <w:t>depozitul regional Doba</w:t>
      </w:r>
      <w:r>
        <w:rPr>
          <w:szCs w:val="20"/>
          <w:lang w:val="ro-RO"/>
        </w:rPr>
        <w:t xml:space="preserve"> sunt depuse anual 53.000 t</w:t>
      </w:r>
      <w:r w:rsidRPr="00805645">
        <w:rPr>
          <w:szCs w:val="20"/>
          <w:lang w:val="ro-RO"/>
        </w:rPr>
        <w:t xml:space="preserve"> [2]</w:t>
      </w:r>
      <w:r>
        <w:rPr>
          <w:szCs w:val="20"/>
          <w:lang w:val="ro-RO"/>
        </w:rPr>
        <w:t xml:space="preserve"> și cunoscând proporția de parte uscată a acestora și potențialul specific al acestora rezultă </w:t>
      </w:r>
      <w:r w:rsidR="005D1D5C">
        <w:rPr>
          <w:szCs w:val="20"/>
          <w:lang w:val="ro-RO"/>
        </w:rPr>
        <w:t>un potențial energetic anual:</w:t>
      </w:r>
    </w:p>
    <w:p w:rsidR="005D1D5C" w:rsidRPr="00805645" w:rsidRDefault="005D1D5C" w:rsidP="006B2D74">
      <w:pPr>
        <w:spacing w:before="120" w:after="120"/>
        <w:ind w:firstLine="0"/>
        <w:jc w:val="center"/>
        <w:rPr>
          <w:szCs w:val="20"/>
          <w:lang w:val="ro-RO"/>
        </w:rPr>
      </w:pPr>
      <w:r>
        <w:rPr>
          <w:szCs w:val="20"/>
          <w:lang w:val="ro-RO"/>
        </w:rPr>
        <w:t xml:space="preserve">PE </w:t>
      </w:r>
      <w:r w:rsidRPr="00AD66F7">
        <w:rPr>
          <w:szCs w:val="20"/>
          <w:vertAlign w:val="subscript"/>
          <w:lang w:val="ro-RO"/>
        </w:rPr>
        <w:t>anual</w:t>
      </w:r>
      <w:r>
        <w:rPr>
          <w:szCs w:val="20"/>
          <w:lang w:val="ro-RO"/>
        </w:rPr>
        <w:t xml:space="preserve"> = </w:t>
      </w:r>
      <w:r w:rsidRPr="00805645">
        <w:rPr>
          <w:szCs w:val="20"/>
          <w:lang w:val="ro-RO"/>
        </w:rPr>
        <w:t>457 872,3 GJ</w:t>
      </w:r>
      <w:r w:rsidR="00AD66F7">
        <w:rPr>
          <w:szCs w:val="20"/>
          <w:lang w:val="ro-RO"/>
        </w:rPr>
        <w:t xml:space="preserve"> </w:t>
      </w:r>
      <w:r w:rsidRPr="00805645">
        <w:rPr>
          <w:szCs w:val="20"/>
          <w:lang w:val="ro-RO"/>
        </w:rPr>
        <w:t>= 127 186,75 MWh</w:t>
      </w:r>
    </w:p>
    <w:p w:rsidR="00805645" w:rsidRPr="00805645" w:rsidRDefault="00AD66F7" w:rsidP="00181E24">
      <w:pPr>
        <w:rPr>
          <w:szCs w:val="20"/>
          <w:lang w:val="ro-RO"/>
        </w:rPr>
      </w:pPr>
      <w:r>
        <w:rPr>
          <w:szCs w:val="20"/>
          <w:lang w:val="ro-RO"/>
        </w:rPr>
        <w:t>Echivalând</w:t>
      </w:r>
      <w:r w:rsidR="00805645" w:rsidRPr="00805645">
        <w:rPr>
          <w:szCs w:val="20"/>
          <w:lang w:val="ro-RO"/>
        </w:rPr>
        <w:t xml:space="preserve"> potenți</w:t>
      </w:r>
      <w:r>
        <w:rPr>
          <w:szCs w:val="20"/>
          <w:lang w:val="ro-RO"/>
        </w:rPr>
        <w:t>alul energetic anual al deșeurilor î</w:t>
      </w:r>
      <w:r w:rsidR="00805645" w:rsidRPr="00805645">
        <w:rPr>
          <w:szCs w:val="20"/>
          <w:lang w:val="ro-RO"/>
        </w:rPr>
        <w:t>n combustibil convențional</w:t>
      </w:r>
      <w:r>
        <w:rPr>
          <w:szCs w:val="20"/>
          <w:lang w:val="ro-RO"/>
        </w:rPr>
        <w:t xml:space="preserve">, un combustibil fictiv având puterea calorifică de </w:t>
      </w:r>
      <w:r w:rsidRPr="00805645">
        <w:rPr>
          <w:szCs w:val="20"/>
          <w:lang w:val="ro-RO"/>
        </w:rPr>
        <w:t>8,141 MJ/kg</w:t>
      </w:r>
      <w:r>
        <w:rPr>
          <w:szCs w:val="20"/>
          <w:lang w:val="ro-RO"/>
        </w:rPr>
        <w:t>,</w:t>
      </w:r>
      <w:r w:rsidR="00805645" w:rsidRPr="00805645">
        <w:rPr>
          <w:szCs w:val="20"/>
          <w:lang w:val="ro-RO"/>
        </w:rPr>
        <w:t xml:space="preserve"> </w:t>
      </w:r>
      <w:r>
        <w:rPr>
          <w:szCs w:val="20"/>
          <w:lang w:val="ro-RO"/>
        </w:rPr>
        <w:t>rezultă o</w:t>
      </w:r>
      <w:r w:rsidR="00805645" w:rsidRPr="00805645">
        <w:rPr>
          <w:szCs w:val="20"/>
          <w:lang w:val="ro-RO"/>
        </w:rPr>
        <w:t xml:space="preserve"> </w:t>
      </w:r>
      <w:r>
        <w:rPr>
          <w:szCs w:val="20"/>
          <w:lang w:val="ro-RO"/>
        </w:rPr>
        <w:t xml:space="preserve">cantitate de </w:t>
      </w:r>
      <w:r w:rsidRPr="00805645">
        <w:rPr>
          <w:szCs w:val="20"/>
          <w:lang w:val="ro-RO"/>
        </w:rPr>
        <w:t xml:space="preserve">15 622,98 t </w:t>
      </w:r>
      <w:proofErr w:type="spellStart"/>
      <w:r w:rsidRPr="00805645">
        <w:rPr>
          <w:szCs w:val="20"/>
          <w:vertAlign w:val="subscript"/>
          <w:lang w:val="ro-RO"/>
        </w:rPr>
        <w:t>cc</w:t>
      </w:r>
      <w:proofErr w:type="spellEnd"/>
      <w:r w:rsidR="00180277">
        <w:rPr>
          <w:szCs w:val="20"/>
          <w:lang w:val="ro-RO"/>
        </w:rPr>
        <w:t>.</w:t>
      </w:r>
      <w:r>
        <w:rPr>
          <w:szCs w:val="20"/>
          <w:lang w:val="ro-RO"/>
        </w:rPr>
        <w:t xml:space="preserve">, sau un echivalent de </w:t>
      </w:r>
      <w:r w:rsidRPr="00805645">
        <w:rPr>
          <w:szCs w:val="20"/>
          <w:lang w:val="ro-RO"/>
        </w:rPr>
        <w:t>47 000 m</w:t>
      </w:r>
      <w:r w:rsidRPr="00805645">
        <w:rPr>
          <w:szCs w:val="20"/>
          <w:vertAlign w:val="superscript"/>
          <w:lang w:val="ro-RO"/>
        </w:rPr>
        <w:t>3</w:t>
      </w:r>
      <w:r w:rsidRPr="00805645">
        <w:rPr>
          <w:szCs w:val="20"/>
          <w:lang w:val="ro-RO"/>
        </w:rPr>
        <w:t xml:space="preserve"> de lemn sau cu 30 000 t de lignit.</w:t>
      </w:r>
    </w:p>
    <w:p w:rsidR="00181E24" w:rsidRDefault="00181E24" w:rsidP="006B2D74">
      <w:pPr>
        <w:pStyle w:val="Titlu2"/>
        <w:numPr>
          <w:ilvl w:val="0"/>
          <w:numId w:val="0"/>
        </w:numPr>
        <w:spacing w:before="0" w:after="0"/>
        <w:ind w:firstLine="720"/>
        <w:rPr>
          <w:lang w:eastAsia="ro-RO"/>
        </w:rPr>
      </w:pPr>
      <w:r>
        <w:rPr>
          <w:lang w:eastAsia="ro-RO"/>
        </w:rPr>
        <w:lastRenderedPageBreak/>
        <w:t>6.</w:t>
      </w:r>
      <w:r w:rsidR="006B2D74">
        <w:rPr>
          <w:lang w:eastAsia="ro-RO"/>
        </w:rPr>
        <w:t xml:space="preserve"> </w:t>
      </w:r>
      <w:r w:rsidR="008A66E7" w:rsidRPr="00CA3A5C">
        <w:rPr>
          <w:lang w:eastAsia="ro-RO"/>
        </w:rPr>
        <w:t>Tendin</w:t>
      </w:r>
      <w:r w:rsidR="00CA3A5C">
        <w:rPr>
          <w:lang w:eastAsia="ro-RO"/>
        </w:rPr>
        <w:t>ț</w:t>
      </w:r>
      <w:r w:rsidR="00DC6DD7">
        <w:rPr>
          <w:lang w:eastAsia="ro-RO"/>
        </w:rPr>
        <w:t>e î</w:t>
      </w:r>
      <w:r w:rsidR="008A66E7" w:rsidRPr="00CA3A5C">
        <w:rPr>
          <w:lang w:eastAsia="ro-RO"/>
        </w:rPr>
        <w:t xml:space="preserve">n tehnologii de valorificare </w:t>
      </w:r>
    </w:p>
    <w:p w:rsidR="00AB294D" w:rsidRPr="00CA3A5C" w:rsidRDefault="008A66E7" w:rsidP="006B2D74">
      <w:pPr>
        <w:pStyle w:val="Titlu2"/>
        <w:numPr>
          <w:ilvl w:val="0"/>
          <w:numId w:val="0"/>
        </w:numPr>
        <w:spacing w:before="0" w:after="0"/>
        <w:ind w:firstLine="720"/>
        <w:rPr>
          <w:lang w:eastAsia="ro-RO"/>
        </w:rPr>
      </w:pPr>
      <w:r w:rsidRPr="00CA3A5C">
        <w:rPr>
          <w:lang w:eastAsia="ro-RO"/>
        </w:rPr>
        <w:t>energetică a de</w:t>
      </w:r>
      <w:r w:rsidR="00CA3A5C">
        <w:rPr>
          <w:lang w:eastAsia="ro-RO"/>
        </w:rPr>
        <w:t>ș</w:t>
      </w:r>
      <w:r w:rsidRPr="00CA3A5C">
        <w:rPr>
          <w:lang w:eastAsia="ro-RO"/>
        </w:rPr>
        <w:t>eurilor municipale</w:t>
      </w:r>
    </w:p>
    <w:p w:rsidR="00181E24" w:rsidRDefault="00181E24" w:rsidP="00181E24">
      <w:pPr>
        <w:rPr>
          <w:szCs w:val="20"/>
          <w:lang w:val="ro-RO"/>
        </w:rPr>
      </w:pPr>
    </w:p>
    <w:p w:rsidR="00DE18A0" w:rsidRPr="00CA3A5C" w:rsidRDefault="00DE18A0" w:rsidP="00181E24">
      <w:pPr>
        <w:rPr>
          <w:szCs w:val="20"/>
          <w:lang w:val="ro-RO"/>
        </w:rPr>
      </w:pPr>
      <w:r w:rsidRPr="00CA3A5C">
        <w:rPr>
          <w:szCs w:val="20"/>
          <w:lang w:val="ro-RO"/>
        </w:rPr>
        <w:t>La nivel mondial exista o diversitate d</w:t>
      </w:r>
      <w:r w:rsidR="00AE7572" w:rsidRPr="00CA3A5C">
        <w:rPr>
          <w:szCs w:val="20"/>
          <w:lang w:val="ro-RO"/>
        </w:rPr>
        <w:t>e s</w:t>
      </w:r>
      <w:r w:rsidR="007F0E9F" w:rsidRPr="00CA3A5C">
        <w:rPr>
          <w:szCs w:val="20"/>
          <w:lang w:val="ro-RO"/>
        </w:rPr>
        <w:t>t</w:t>
      </w:r>
      <w:r w:rsidR="00AE7572" w:rsidRPr="00CA3A5C">
        <w:rPr>
          <w:szCs w:val="20"/>
          <w:lang w:val="ro-RO"/>
        </w:rPr>
        <w:t>udii</w:t>
      </w:r>
      <w:r w:rsidRPr="00CA3A5C">
        <w:rPr>
          <w:szCs w:val="20"/>
          <w:lang w:val="ro-RO"/>
        </w:rPr>
        <w:t xml:space="preserve"> ce au ca scop transformarea de</w:t>
      </w:r>
      <w:r w:rsidR="00CA3A5C">
        <w:rPr>
          <w:szCs w:val="20"/>
          <w:lang w:val="ro-RO"/>
        </w:rPr>
        <w:t>ș</w:t>
      </w:r>
      <w:r w:rsidR="00DC6DD7">
        <w:rPr>
          <w:szCs w:val="20"/>
          <w:lang w:val="ro-RO"/>
        </w:rPr>
        <w:t>eurilor î</w:t>
      </w:r>
      <w:r w:rsidRPr="00CA3A5C">
        <w:rPr>
          <w:szCs w:val="20"/>
          <w:lang w:val="ro-RO"/>
        </w:rPr>
        <w:t xml:space="preserve">n combustibil util </w:t>
      </w:r>
      <w:r w:rsidR="00CA3A5C">
        <w:rPr>
          <w:szCs w:val="20"/>
          <w:lang w:val="ro-RO"/>
        </w:rPr>
        <w:t>ș</w:t>
      </w:r>
      <w:r w:rsidRPr="00CA3A5C">
        <w:rPr>
          <w:szCs w:val="20"/>
          <w:lang w:val="ro-RO"/>
        </w:rPr>
        <w:t xml:space="preserve">i transportabil. Acestea </w:t>
      </w:r>
      <w:r w:rsidR="00E51151" w:rsidRPr="00CA3A5C">
        <w:rPr>
          <w:szCs w:val="20"/>
          <w:lang w:val="ro-RO"/>
        </w:rPr>
        <w:t>studiază</w:t>
      </w:r>
      <w:r w:rsidRPr="00CA3A5C">
        <w:rPr>
          <w:szCs w:val="20"/>
          <w:lang w:val="ro-RO"/>
        </w:rPr>
        <w:t xml:space="preserve"> diferite aspecte ale procesului de fabrica</w:t>
      </w:r>
      <w:r w:rsidR="00CA3A5C">
        <w:rPr>
          <w:szCs w:val="20"/>
          <w:lang w:val="ro-RO"/>
        </w:rPr>
        <w:t>ț</w:t>
      </w:r>
      <w:r w:rsidRPr="00CA3A5C">
        <w:rPr>
          <w:szCs w:val="20"/>
          <w:lang w:val="ro-RO"/>
        </w:rPr>
        <w:t>ie, cum ar fi umiditatea, granula</w:t>
      </w:r>
      <w:r w:rsidR="00CA3A5C">
        <w:rPr>
          <w:szCs w:val="20"/>
          <w:lang w:val="ro-RO"/>
        </w:rPr>
        <w:t>ț</w:t>
      </w:r>
      <w:r w:rsidRPr="00CA3A5C">
        <w:rPr>
          <w:szCs w:val="20"/>
          <w:lang w:val="ro-RO"/>
        </w:rPr>
        <w:t>ia, compozi</w:t>
      </w:r>
      <w:r w:rsidR="00CA3A5C">
        <w:rPr>
          <w:szCs w:val="20"/>
          <w:lang w:val="ro-RO"/>
        </w:rPr>
        <w:t>ț</w:t>
      </w:r>
      <w:r w:rsidRPr="00CA3A5C">
        <w:rPr>
          <w:szCs w:val="20"/>
          <w:lang w:val="ro-RO"/>
        </w:rPr>
        <w:t>ia materiei prime, respectiv influen</w:t>
      </w:r>
      <w:r w:rsidR="00CA3A5C">
        <w:rPr>
          <w:szCs w:val="20"/>
          <w:lang w:val="ro-RO"/>
        </w:rPr>
        <w:t>ț</w:t>
      </w:r>
      <w:r w:rsidRPr="00CA3A5C">
        <w:rPr>
          <w:szCs w:val="20"/>
          <w:lang w:val="ro-RO"/>
        </w:rPr>
        <w:t xml:space="preserve">a temperaturii </w:t>
      </w:r>
      <w:r w:rsidR="00CA3A5C">
        <w:rPr>
          <w:szCs w:val="20"/>
          <w:lang w:val="ro-RO"/>
        </w:rPr>
        <w:t>ș</w:t>
      </w:r>
      <w:r w:rsidRPr="00CA3A5C">
        <w:rPr>
          <w:szCs w:val="20"/>
          <w:lang w:val="ro-RO"/>
        </w:rPr>
        <w:t>i a presiunii.</w:t>
      </w:r>
    </w:p>
    <w:p w:rsidR="00A26781" w:rsidRPr="00180277" w:rsidRDefault="00A26781" w:rsidP="00A26781">
      <w:pPr>
        <w:rPr>
          <w:szCs w:val="20"/>
          <w:lang w:val="ro-RO"/>
        </w:rPr>
      </w:pPr>
      <w:r w:rsidRPr="00180277">
        <w:rPr>
          <w:szCs w:val="20"/>
          <w:lang w:val="ro-RO"/>
        </w:rPr>
        <w:t xml:space="preserve">Ca și compoziție a materiei prime, </w:t>
      </w:r>
      <w:r w:rsidR="00180277" w:rsidRPr="00180277">
        <w:rPr>
          <w:szCs w:val="20"/>
          <w:lang w:val="ro-RO"/>
        </w:rPr>
        <w:t>întâlnim</w:t>
      </w:r>
      <w:r w:rsidRPr="00180277">
        <w:rPr>
          <w:szCs w:val="20"/>
          <w:lang w:val="ro-RO"/>
        </w:rPr>
        <w:t xml:space="preserve"> o diversitate foarte mare de materii prime folosite de exemplu, din </w:t>
      </w:r>
      <w:r w:rsidR="00180277" w:rsidRPr="00180277">
        <w:rPr>
          <w:szCs w:val="20"/>
          <w:lang w:val="ro-RO"/>
        </w:rPr>
        <w:t>reziduuri</w:t>
      </w:r>
      <w:r w:rsidRPr="00180277">
        <w:rPr>
          <w:szCs w:val="20"/>
          <w:lang w:val="ro-RO"/>
        </w:rPr>
        <w:t xml:space="preserve"> agricole [4], </w:t>
      </w:r>
      <w:r w:rsidR="00180277" w:rsidRPr="00180277">
        <w:rPr>
          <w:szCs w:val="20"/>
          <w:lang w:val="ro-RO"/>
        </w:rPr>
        <w:t>reziduuri</w:t>
      </w:r>
      <w:r w:rsidRPr="00180277">
        <w:rPr>
          <w:szCs w:val="20"/>
          <w:lang w:val="ro-RO"/>
        </w:rPr>
        <w:t xml:space="preserve"> industriale de cărbune (praf de cărbune) folosind ca liant deșeuri plastice [5] peletizarea deșeurilor municipale solide compostate [6], studiul mixturilor de deșeuri din agricultura cu deșeuri din materiale plastice degradate [7].</w:t>
      </w:r>
    </w:p>
    <w:p w:rsidR="00AD66F7" w:rsidRDefault="00DE18A0" w:rsidP="00A87FAB">
      <w:pPr>
        <w:rPr>
          <w:szCs w:val="20"/>
          <w:lang w:val="ro-RO"/>
        </w:rPr>
      </w:pPr>
      <w:r w:rsidRPr="00CA3A5C">
        <w:rPr>
          <w:szCs w:val="20"/>
          <w:lang w:val="ro-RO"/>
        </w:rPr>
        <w:t>Re</w:t>
      </w:r>
      <w:r w:rsidR="00CA3A5C">
        <w:rPr>
          <w:szCs w:val="20"/>
          <w:lang w:val="ro-RO"/>
        </w:rPr>
        <w:t>ț</w:t>
      </w:r>
      <w:r w:rsidRPr="00CA3A5C">
        <w:rPr>
          <w:szCs w:val="20"/>
          <w:lang w:val="ro-RO"/>
        </w:rPr>
        <w:t>etele studiate 80</w:t>
      </w:r>
      <w:r w:rsidR="00DC6DD7">
        <w:rPr>
          <w:szCs w:val="20"/>
          <w:lang w:val="ro-RO"/>
        </w:rPr>
        <w:t xml:space="preserve"> </w:t>
      </w:r>
      <w:r w:rsidRPr="00CA3A5C">
        <w:rPr>
          <w:szCs w:val="20"/>
          <w:lang w:val="ro-RO"/>
        </w:rPr>
        <w:t>% praf de cărbune, 20</w:t>
      </w:r>
      <w:r w:rsidR="00DC6DD7">
        <w:rPr>
          <w:szCs w:val="20"/>
          <w:lang w:val="ro-RO"/>
        </w:rPr>
        <w:t xml:space="preserve"> </w:t>
      </w:r>
      <w:r w:rsidRPr="00CA3A5C">
        <w:rPr>
          <w:szCs w:val="20"/>
          <w:lang w:val="ro-RO"/>
        </w:rPr>
        <w:t xml:space="preserve">% liant HDPE </w:t>
      </w:r>
      <w:r w:rsidR="00667269" w:rsidRPr="00CA3A5C">
        <w:rPr>
          <w:szCs w:val="20"/>
          <w:lang w:val="ro-RO"/>
        </w:rPr>
        <w:t>[</w:t>
      </w:r>
      <w:r w:rsidR="0094512C">
        <w:rPr>
          <w:szCs w:val="20"/>
          <w:lang w:val="ro-RO"/>
        </w:rPr>
        <w:t>3</w:t>
      </w:r>
      <w:r w:rsidR="00667269" w:rsidRPr="00CA3A5C">
        <w:rPr>
          <w:szCs w:val="20"/>
          <w:lang w:val="ro-RO"/>
        </w:rPr>
        <w:t>]</w:t>
      </w:r>
      <w:r w:rsidRPr="00CA3A5C">
        <w:rPr>
          <w:szCs w:val="20"/>
          <w:lang w:val="ro-RO"/>
        </w:rPr>
        <w:t>, sau 75</w:t>
      </w:r>
      <w:r w:rsidR="00DC6DD7">
        <w:rPr>
          <w:szCs w:val="20"/>
          <w:lang w:val="ro-RO"/>
        </w:rPr>
        <w:t xml:space="preserve"> </w:t>
      </w:r>
      <w:r w:rsidRPr="00CA3A5C">
        <w:rPr>
          <w:szCs w:val="20"/>
          <w:lang w:val="ro-RO"/>
        </w:rPr>
        <w:t>% hârtie 25</w:t>
      </w:r>
      <w:r w:rsidR="00DC6DD7">
        <w:rPr>
          <w:szCs w:val="20"/>
          <w:lang w:val="ro-RO"/>
        </w:rPr>
        <w:t xml:space="preserve"> </w:t>
      </w:r>
      <w:r w:rsidRPr="00CA3A5C">
        <w:rPr>
          <w:szCs w:val="20"/>
          <w:lang w:val="ro-RO"/>
        </w:rPr>
        <w:t xml:space="preserve">% </w:t>
      </w:r>
      <w:r w:rsidR="00DC6DD7" w:rsidRPr="00CA3A5C">
        <w:rPr>
          <w:szCs w:val="20"/>
          <w:lang w:val="ro-RO"/>
        </w:rPr>
        <w:t>plastic</w:t>
      </w:r>
      <w:r w:rsidRPr="00CA3A5C">
        <w:rPr>
          <w:szCs w:val="20"/>
          <w:lang w:val="ro-RO"/>
        </w:rPr>
        <w:t xml:space="preserve"> reciclat (PET, PP </w:t>
      </w:r>
      <w:r w:rsidR="00CA3A5C">
        <w:rPr>
          <w:szCs w:val="20"/>
          <w:lang w:val="ro-RO"/>
        </w:rPr>
        <w:t>Ș</w:t>
      </w:r>
      <w:r w:rsidRPr="00CA3A5C">
        <w:rPr>
          <w:szCs w:val="20"/>
          <w:lang w:val="ro-RO"/>
        </w:rPr>
        <w:t>I HDPE), cărbune 80</w:t>
      </w:r>
      <w:r w:rsidR="00DC6DD7">
        <w:rPr>
          <w:szCs w:val="20"/>
          <w:lang w:val="ro-RO"/>
        </w:rPr>
        <w:t xml:space="preserve"> </w:t>
      </w:r>
      <w:r w:rsidRPr="00CA3A5C">
        <w:rPr>
          <w:szCs w:val="20"/>
          <w:lang w:val="ro-RO"/>
        </w:rPr>
        <w:t>%, DSM 17</w:t>
      </w:r>
      <w:r w:rsidR="00DC6DD7">
        <w:rPr>
          <w:szCs w:val="20"/>
          <w:lang w:val="ro-RO"/>
        </w:rPr>
        <w:t xml:space="preserve"> </w:t>
      </w:r>
      <w:r w:rsidRPr="00CA3A5C">
        <w:rPr>
          <w:szCs w:val="20"/>
          <w:lang w:val="ro-RO"/>
        </w:rPr>
        <w:t>% (hârtie</w:t>
      </w:r>
      <w:r w:rsidR="00667269" w:rsidRPr="00CA3A5C">
        <w:rPr>
          <w:szCs w:val="20"/>
          <w:lang w:val="ro-RO"/>
        </w:rPr>
        <w:t xml:space="preserve">, plastic </w:t>
      </w:r>
      <w:r w:rsidR="00CA3A5C">
        <w:rPr>
          <w:szCs w:val="20"/>
          <w:lang w:val="ro-RO"/>
        </w:rPr>
        <w:t>ș</w:t>
      </w:r>
      <w:r w:rsidR="00667269" w:rsidRPr="00CA3A5C">
        <w:rPr>
          <w:szCs w:val="20"/>
          <w:lang w:val="ro-RO"/>
        </w:rPr>
        <w:t>i lemn) cu liant 3</w:t>
      </w:r>
      <w:r w:rsidR="00DC6DD7">
        <w:rPr>
          <w:szCs w:val="20"/>
          <w:lang w:val="ro-RO"/>
        </w:rPr>
        <w:t xml:space="preserve"> </w:t>
      </w:r>
      <w:r w:rsidR="00667269" w:rsidRPr="00CA3A5C">
        <w:rPr>
          <w:szCs w:val="20"/>
          <w:lang w:val="ro-RO"/>
        </w:rPr>
        <w:t>% [</w:t>
      </w:r>
      <w:r w:rsidR="0094512C">
        <w:rPr>
          <w:szCs w:val="20"/>
          <w:lang w:val="ro-RO"/>
        </w:rPr>
        <w:t>4</w:t>
      </w:r>
      <w:r w:rsidR="00667269" w:rsidRPr="00CA3A5C">
        <w:rPr>
          <w:szCs w:val="20"/>
          <w:lang w:val="ro-RO"/>
        </w:rPr>
        <w:t>]</w:t>
      </w:r>
      <w:r w:rsidRPr="00CA3A5C">
        <w:rPr>
          <w:szCs w:val="20"/>
          <w:lang w:val="ro-RO"/>
        </w:rPr>
        <w:t>, au prezentat cele mai bune rezultate în ceea ce prive</w:t>
      </w:r>
      <w:r w:rsidR="00CA3A5C">
        <w:rPr>
          <w:szCs w:val="20"/>
          <w:lang w:val="ro-RO"/>
        </w:rPr>
        <w:t>ș</w:t>
      </w:r>
      <w:r w:rsidRPr="00CA3A5C">
        <w:rPr>
          <w:szCs w:val="20"/>
          <w:lang w:val="ro-RO"/>
        </w:rPr>
        <w:t xml:space="preserve">te </w:t>
      </w:r>
      <w:r w:rsidRPr="00EA2C1B">
        <w:rPr>
          <w:szCs w:val="20"/>
          <w:lang w:val="ro-RO"/>
        </w:rPr>
        <w:t>proprietă</w:t>
      </w:r>
      <w:r w:rsidR="00CA3A5C" w:rsidRPr="00EA2C1B">
        <w:rPr>
          <w:szCs w:val="20"/>
          <w:lang w:val="ro-RO"/>
        </w:rPr>
        <w:t>ț</w:t>
      </w:r>
      <w:r w:rsidR="00DC6DD7" w:rsidRPr="00EA2C1B">
        <w:rPr>
          <w:szCs w:val="20"/>
          <w:lang w:val="ro-RO"/>
        </w:rPr>
        <w:t xml:space="preserve">ile </w:t>
      </w:r>
      <w:r w:rsidR="00EA2C1B" w:rsidRPr="00EA2C1B">
        <w:rPr>
          <w:szCs w:val="20"/>
          <w:lang w:val="ro-RO"/>
        </w:rPr>
        <w:t>mecanice</w:t>
      </w:r>
      <w:r w:rsidR="00DC6DD7" w:rsidRPr="00EA2C1B">
        <w:rPr>
          <w:szCs w:val="20"/>
          <w:lang w:val="ro-RO"/>
        </w:rPr>
        <w:t xml:space="preserve"> ale brichetelor</w:t>
      </w:r>
      <w:r w:rsidR="00AD66F7">
        <w:rPr>
          <w:szCs w:val="20"/>
          <w:lang w:val="ro-RO"/>
        </w:rPr>
        <w:t>, în special</w:t>
      </w:r>
      <w:r w:rsidR="00DC6DD7" w:rsidRPr="00EA2C1B">
        <w:rPr>
          <w:szCs w:val="20"/>
          <w:lang w:val="ro-RO"/>
        </w:rPr>
        <w:t xml:space="preserve"> re</w:t>
      </w:r>
      <w:r w:rsidRPr="00EA2C1B">
        <w:rPr>
          <w:szCs w:val="20"/>
          <w:lang w:val="ro-RO"/>
        </w:rPr>
        <w:t>zisten</w:t>
      </w:r>
      <w:r w:rsidR="00CA3A5C" w:rsidRPr="00EA2C1B">
        <w:rPr>
          <w:szCs w:val="20"/>
          <w:lang w:val="ro-RO"/>
        </w:rPr>
        <w:t>ț</w:t>
      </w:r>
      <w:r w:rsidR="00AD66F7">
        <w:rPr>
          <w:szCs w:val="20"/>
          <w:lang w:val="ro-RO"/>
        </w:rPr>
        <w:t>a</w:t>
      </w:r>
      <w:r w:rsidRPr="00EA2C1B">
        <w:rPr>
          <w:szCs w:val="20"/>
          <w:lang w:val="ro-RO"/>
        </w:rPr>
        <w:t xml:space="preserve"> la compresiune.</w:t>
      </w:r>
      <w:r w:rsidRPr="00CA3A5C">
        <w:rPr>
          <w:szCs w:val="20"/>
          <w:lang w:val="ro-RO"/>
        </w:rPr>
        <w:t xml:space="preserve"> Literatura studiată se concentrează pe două direc</w:t>
      </w:r>
      <w:r w:rsidR="00CA3A5C">
        <w:rPr>
          <w:szCs w:val="20"/>
          <w:lang w:val="ro-RO"/>
        </w:rPr>
        <w:t>ț</w:t>
      </w:r>
      <w:r w:rsidRPr="00CA3A5C">
        <w:rPr>
          <w:szCs w:val="20"/>
          <w:lang w:val="ro-RO"/>
        </w:rPr>
        <w:t>ii în ceea ce prive</w:t>
      </w:r>
      <w:r w:rsidR="00CA3A5C">
        <w:rPr>
          <w:szCs w:val="20"/>
          <w:lang w:val="ro-RO"/>
        </w:rPr>
        <w:t>ș</w:t>
      </w:r>
      <w:r w:rsidRPr="00CA3A5C">
        <w:rPr>
          <w:szCs w:val="20"/>
          <w:lang w:val="ro-RO"/>
        </w:rPr>
        <w:t>te re</w:t>
      </w:r>
      <w:r w:rsidR="00CA3A5C">
        <w:rPr>
          <w:szCs w:val="20"/>
          <w:lang w:val="ro-RO"/>
        </w:rPr>
        <w:t>ț</w:t>
      </w:r>
      <w:r w:rsidRPr="00CA3A5C">
        <w:rPr>
          <w:szCs w:val="20"/>
          <w:lang w:val="ro-RO"/>
        </w:rPr>
        <w:t>etele:</w:t>
      </w:r>
    </w:p>
    <w:p w:rsidR="00AD66F7" w:rsidRDefault="006B2D74" w:rsidP="006B2D74">
      <w:pPr>
        <w:ind w:left="357" w:firstLine="0"/>
        <w:rPr>
          <w:szCs w:val="20"/>
          <w:lang w:val="ro-RO"/>
        </w:rPr>
      </w:pPr>
      <w:r>
        <w:rPr>
          <w:rFonts w:cs="Arial"/>
          <w:szCs w:val="20"/>
          <w:lang w:val="ro-RO"/>
        </w:rPr>
        <w:t>●</w:t>
      </w:r>
      <w:r>
        <w:rPr>
          <w:szCs w:val="20"/>
          <w:lang w:val="ro-RO"/>
        </w:rPr>
        <w:t xml:space="preserve"> </w:t>
      </w:r>
      <w:r w:rsidR="00DE18A0" w:rsidRPr="00CA3A5C">
        <w:rPr>
          <w:szCs w:val="20"/>
          <w:lang w:val="ro-RO"/>
        </w:rPr>
        <w:t xml:space="preserve">folosirea în mare parte a prafului de cărbune </w:t>
      </w:r>
      <w:r w:rsidR="00CA3A5C">
        <w:rPr>
          <w:szCs w:val="20"/>
          <w:lang w:val="ro-RO"/>
        </w:rPr>
        <w:t>ș</w:t>
      </w:r>
      <w:r w:rsidR="00DE18A0" w:rsidRPr="00CA3A5C">
        <w:rPr>
          <w:szCs w:val="20"/>
          <w:lang w:val="ro-RO"/>
        </w:rPr>
        <w:t>i a de</w:t>
      </w:r>
      <w:r w:rsidR="00CA3A5C">
        <w:rPr>
          <w:szCs w:val="20"/>
          <w:lang w:val="ro-RO"/>
        </w:rPr>
        <w:t>ș</w:t>
      </w:r>
      <w:r w:rsidR="00DE18A0" w:rsidRPr="00CA3A5C">
        <w:rPr>
          <w:szCs w:val="20"/>
          <w:lang w:val="ro-RO"/>
        </w:rPr>
        <w:t>eurilor din agricultură (paie) în combina</w:t>
      </w:r>
      <w:r w:rsidR="00CA3A5C">
        <w:rPr>
          <w:szCs w:val="20"/>
          <w:lang w:val="ro-RO"/>
        </w:rPr>
        <w:t>ț</w:t>
      </w:r>
      <w:r w:rsidR="00AD66F7">
        <w:rPr>
          <w:szCs w:val="20"/>
          <w:lang w:val="ro-RO"/>
        </w:rPr>
        <w:t>ie cu DSM;</w:t>
      </w:r>
    </w:p>
    <w:p w:rsidR="00384AF7" w:rsidRDefault="006B2D74" w:rsidP="006B2D74">
      <w:pPr>
        <w:ind w:left="357" w:firstLine="0"/>
        <w:rPr>
          <w:szCs w:val="20"/>
          <w:lang w:val="ro-RO"/>
        </w:rPr>
      </w:pPr>
      <w:r>
        <w:rPr>
          <w:rFonts w:cs="Arial"/>
          <w:szCs w:val="20"/>
          <w:lang w:val="ro-RO"/>
        </w:rPr>
        <w:t>●</w:t>
      </w:r>
      <w:r>
        <w:rPr>
          <w:szCs w:val="20"/>
          <w:lang w:val="ro-RO"/>
        </w:rPr>
        <w:t xml:space="preserve"> </w:t>
      </w:r>
      <w:r w:rsidR="00384AF7">
        <w:rPr>
          <w:szCs w:val="20"/>
          <w:lang w:val="ro-RO"/>
        </w:rPr>
        <w:t xml:space="preserve">folosirea </w:t>
      </w:r>
      <w:r w:rsidR="00DE18A0" w:rsidRPr="00CA3A5C">
        <w:rPr>
          <w:szCs w:val="20"/>
          <w:lang w:val="ro-RO"/>
        </w:rPr>
        <w:t>hârtie</w:t>
      </w:r>
      <w:r w:rsidR="00384AF7">
        <w:rPr>
          <w:szCs w:val="20"/>
          <w:lang w:val="ro-RO"/>
        </w:rPr>
        <w:t>i</w:t>
      </w:r>
      <w:r w:rsidR="00DE18A0" w:rsidRPr="00CA3A5C">
        <w:rPr>
          <w:szCs w:val="20"/>
          <w:lang w:val="ro-RO"/>
        </w:rPr>
        <w:t>, plastic</w:t>
      </w:r>
      <w:r w:rsidR="00384AF7">
        <w:rPr>
          <w:szCs w:val="20"/>
          <w:lang w:val="ro-RO"/>
        </w:rPr>
        <w:t>ului</w:t>
      </w:r>
      <w:r w:rsidR="00DE18A0" w:rsidRPr="00CA3A5C">
        <w:rPr>
          <w:szCs w:val="20"/>
          <w:lang w:val="ro-RO"/>
        </w:rPr>
        <w:t xml:space="preserve"> </w:t>
      </w:r>
      <w:r w:rsidR="00CA3A5C">
        <w:rPr>
          <w:szCs w:val="20"/>
          <w:lang w:val="ro-RO"/>
        </w:rPr>
        <w:t>ș</w:t>
      </w:r>
      <w:r w:rsidR="00DE18A0" w:rsidRPr="00CA3A5C">
        <w:rPr>
          <w:szCs w:val="20"/>
          <w:lang w:val="ro-RO"/>
        </w:rPr>
        <w:t>i lemn</w:t>
      </w:r>
      <w:r w:rsidR="00384AF7">
        <w:rPr>
          <w:szCs w:val="20"/>
          <w:lang w:val="ro-RO"/>
        </w:rPr>
        <w:t>ului</w:t>
      </w:r>
      <w:r w:rsidR="00DE18A0" w:rsidRPr="00CA3A5C">
        <w:rPr>
          <w:szCs w:val="20"/>
          <w:lang w:val="ro-RO"/>
        </w:rPr>
        <w:t xml:space="preserve">, </w:t>
      </w:r>
      <w:r w:rsidR="00384AF7">
        <w:rPr>
          <w:szCs w:val="20"/>
          <w:lang w:val="ro-RO"/>
        </w:rPr>
        <w:t>utilizând</w:t>
      </w:r>
      <w:r w:rsidR="00DE18A0" w:rsidRPr="00CA3A5C">
        <w:rPr>
          <w:szCs w:val="20"/>
          <w:lang w:val="ro-RO"/>
        </w:rPr>
        <w:t xml:space="preserve"> ca liant plastic reciclat.</w:t>
      </w:r>
    </w:p>
    <w:p w:rsidR="00DE18A0" w:rsidRPr="00CA3A5C" w:rsidRDefault="00DE18A0" w:rsidP="00384AF7">
      <w:pPr>
        <w:rPr>
          <w:lang w:val="ro-RO"/>
        </w:rPr>
      </w:pPr>
      <w:r w:rsidRPr="00CA3A5C">
        <w:rPr>
          <w:lang w:val="ro-RO"/>
        </w:rPr>
        <w:t>Luând în considerare compozi</w:t>
      </w:r>
      <w:r w:rsidR="00CA3A5C">
        <w:rPr>
          <w:lang w:val="ro-RO"/>
        </w:rPr>
        <w:t>ț</w:t>
      </w:r>
      <w:r w:rsidRPr="00CA3A5C">
        <w:rPr>
          <w:lang w:val="ro-RO"/>
        </w:rPr>
        <w:t>ia de</w:t>
      </w:r>
      <w:r w:rsidR="00CA3A5C">
        <w:rPr>
          <w:lang w:val="ro-RO"/>
        </w:rPr>
        <w:t>ș</w:t>
      </w:r>
      <w:r w:rsidRPr="00CA3A5C">
        <w:rPr>
          <w:lang w:val="ro-RO"/>
        </w:rPr>
        <w:t>eurilor descrisă în capitolul anterior, cu o putere calori</w:t>
      </w:r>
      <w:r w:rsidR="00384AF7">
        <w:rPr>
          <w:lang w:val="ro-RO"/>
        </w:rPr>
        <w:t>fi</w:t>
      </w:r>
      <w:r w:rsidRPr="00CA3A5C">
        <w:rPr>
          <w:lang w:val="ro-RO"/>
        </w:rPr>
        <w:t xml:space="preserve">că </w:t>
      </w:r>
      <w:r w:rsidRPr="00A26781">
        <w:rPr>
          <w:lang w:val="ro-RO"/>
        </w:rPr>
        <w:t xml:space="preserve">de </w:t>
      </w:r>
      <w:r w:rsidR="00A26781" w:rsidRPr="00A26781">
        <w:rPr>
          <w:lang w:val="ro-RO"/>
        </w:rPr>
        <w:t>29,98</w:t>
      </w:r>
      <w:r w:rsidRPr="00A26781">
        <w:rPr>
          <w:lang w:val="ro-RO"/>
        </w:rPr>
        <w:t xml:space="preserve"> de Mj/kg</w:t>
      </w:r>
      <w:r w:rsidRPr="00CA3A5C">
        <w:rPr>
          <w:lang w:val="ro-RO"/>
        </w:rPr>
        <w:t xml:space="preserve">, există </w:t>
      </w:r>
      <w:r w:rsidR="00CA3A5C">
        <w:rPr>
          <w:lang w:val="ro-RO"/>
        </w:rPr>
        <w:t>ș</w:t>
      </w:r>
      <w:r w:rsidRPr="00CA3A5C">
        <w:rPr>
          <w:lang w:val="ro-RO"/>
        </w:rPr>
        <w:t>anse reale ca brichetarea directă s</w:t>
      </w:r>
      <w:r w:rsidR="00063295">
        <w:rPr>
          <w:lang w:val="ro-RO"/>
        </w:rPr>
        <w:t>ă</w:t>
      </w:r>
      <w:r w:rsidRPr="00CA3A5C">
        <w:rPr>
          <w:lang w:val="ro-RO"/>
        </w:rPr>
        <w:t xml:space="preserve"> ducă la rezultate optime.</w:t>
      </w:r>
    </w:p>
    <w:p w:rsidR="00DE18A0" w:rsidRPr="00CA3A5C" w:rsidRDefault="00DE18A0" w:rsidP="00A87FAB">
      <w:pPr>
        <w:rPr>
          <w:szCs w:val="20"/>
          <w:lang w:val="ro-RO"/>
        </w:rPr>
      </w:pPr>
      <w:r w:rsidRPr="00CA3A5C">
        <w:rPr>
          <w:szCs w:val="20"/>
          <w:lang w:val="ro-RO"/>
        </w:rPr>
        <w:t>Granula</w:t>
      </w:r>
      <w:r w:rsidR="00CA3A5C">
        <w:rPr>
          <w:szCs w:val="20"/>
          <w:lang w:val="ro-RO"/>
        </w:rPr>
        <w:t>ț</w:t>
      </w:r>
      <w:r w:rsidRPr="00CA3A5C">
        <w:rPr>
          <w:szCs w:val="20"/>
          <w:lang w:val="ro-RO"/>
        </w:rPr>
        <w:t>ia materiei prime are o influen</w:t>
      </w:r>
      <w:r w:rsidR="00CA3A5C">
        <w:rPr>
          <w:szCs w:val="20"/>
          <w:lang w:val="ro-RO"/>
        </w:rPr>
        <w:t>ț</w:t>
      </w:r>
      <w:r w:rsidRPr="00CA3A5C">
        <w:rPr>
          <w:szCs w:val="20"/>
          <w:lang w:val="ro-RO"/>
        </w:rPr>
        <w:t>ă foarte mare asupra proprietă</w:t>
      </w:r>
      <w:r w:rsidR="00CA3A5C">
        <w:rPr>
          <w:szCs w:val="20"/>
          <w:lang w:val="ro-RO"/>
        </w:rPr>
        <w:t>ț</w:t>
      </w:r>
      <w:r w:rsidRPr="00CA3A5C">
        <w:rPr>
          <w:szCs w:val="20"/>
          <w:lang w:val="ro-RO"/>
        </w:rPr>
        <w:t xml:space="preserve">ilor fizice </w:t>
      </w:r>
      <w:r w:rsidR="00CA3A5C">
        <w:rPr>
          <w:szCs w:val="20"/>
          <w:lang w:val="ro-RO"/>
        </w:rPr>
        <w:t>ș</w:t>
      </w:r>
      <w:r w:rsidRPr="00CA3A5C">
        <w:rPr>
          <w:szCs w:val="20"/>
          <w:lang w:val="ro-RO"/>
        </w:rPr>
        <w:t>i a proprietă</w:t>
      </w:r>
      <w:r w:rsidR="00CA3A5C">
        <w:rPr>
          <w:szCs w:val="20"/>
          <w:lang w:val="ro-RO"/>
        </w:rPr>
        <w:t>ț</w:t>
      </w:r>
      <w:r w:rsidRPr="00CA3A5C">
        <w:rPr>
          <w:szCs w:val="20"/>
          <w:lang w:val="ro-RO"/>
        </w:rPr>
        <w:t>ilor de ardere a brichetelor. S-a constatat c</w:t>
      </w:r>
      <w:r w:rsidR="00063295">
        <w:rPr>
          <w:szCs w:val="20"/>
          <w:lang w:val="ro-RO"/>
        </w:rPr>
        <w:t>ă</w:t>
      </w:r>
      <w:r w:rsidRPr="00CA3A5C">
        <w:rPr>
          <w:szCs w:val="20"/>
          <w:lang w:val="ro-RO"/>
        </w:rPr>
        <w:t xml:space="preserve"> granula</w:t>
      </w:r>
      <w:r w:rsidR="00CA3A5C">
        <w:rPr>
          <w:szCs w:val="20"/>
          <w:lang w:val="ro-RO"/>
        </w:rPr>
        <w:t>ț</w:t>
      </w:r>
      <w:r w:rsidRPr="00CA3A5C">
        <w:rPr>
          <w:szCs w:val="20"/>
          <w:lang w:val="ro-RO"/>
        </w:rPr>
        <w:t>ia materiei prime nu trebuie să depă</w:t>
      </w:r>
      <w:r w:rsidR="00CA3A5C">
        <w:rPr>
          <w:szCs w:val="20"/>
          <w:lang w:val="ro-RO"/>
        </w:rPr>
        <w:t>ș</w:t>
      </w:r>
      <w:r w:rsidRPr="00CA3A5C">
        <w:rPr>
          <w:szCs w:val="20"/>
          <w:lang w:val="ro-RO"/>
        </w:rPr>
        <w:t>ească 8</w:t>
      </w:r>
      <w:r w:rsidR="007F0E9F" w:rsidRPr="00CA3A5C">
        <w:rPr>
          <w:szCs w:val="20"/>
          <w:lang w:val="ro-RO"/>
        </w:rPr>
        <w:t xml:space="preserve"> </w:t>
      </w:r>
      <w:r w:rsidRPr="00CA3A5C">
        <w:rPr>
          <w:szCs w:val="20"/>
          <w:lang w:val="ro-RO"/>
        </w:rPr>
        <w:t>mm, cea optimă fiind de 2</w:t>
      </w:r>
      <w:r w:rsidR="006B5135">
        <w:rPr>
          <w:szCs w:val="20"/>
          <w:lang w:val="ro-RO"/>
        </w:rPr>
        <w:t xml:space="preserve"> </w:t>
      </w:r>
      <w:r w:rsidRPr="00CA3A5C">
        <w:rPr>
          <w:szCs w:val="20"/>
          <w:lang w:val="ro-RO"/>
        </w:rPr>
        <w:t>-</w:t>
      </w:r>
      <w:r w:rsidR="006B5135">
        <w:rPr>
          <w:szCs w:val="20"/>
          <w:lang w:val="ro-RO"/>
        </w:rPr>
        <w:t xml:space="preserve"> </w:t>
      </w:r>
      <w:r w:rsidRPr="00CA3A5C">
        <w:rPr>
          <w:szCs w:val="20"/>
          <w:lang w:val="ro-RO"/>
        </w:rPr>
        <w:t>6</w:t>
      </w:r>
      <w:r w:rsidR="007F0E9F" w:rsidRPr="00CA3A5C">
        <w:rPr>
          <w:szCs w:val="20"/>
          <w:lang w:val="ro-RO"/>
        </w:rPr>
        <w:t xml:space="preserve"> </w:t>
      </w:r>
      <w:r w:rsidRPr="00CA3A5C">
        <w:rPr>
          <w:szCs w:val="20"/>
          <w:lang w:val="ro-RO"/>
        </w:rPr>
        <w:t xml:space="preserve">mm </w:t>
      </w:r>
      <w:r w:rsidR="00667269" w:rsidRPr="00CA3A5C">
        <w:rPr>
          <w:szCs w:val="20"/>
          <w:lang w:val="ro-RO"/>
        </w:rPr>
        <w:t>[</w:t>
      </w:r>
      <w:r w:rsidR="0094512C">
        <w:rPr>
          <w:szCs w:val="20"/>
          <w:lang w:val="ro-RO"/>
        </w:rPr>
        <w:t>3</w:t>
      </w:r>
      <w:r w:rsidR="00667269" w:rsidRPr="00CA3A5C">
        <w:rPr>
          <w:szCs w:val="20"/>
          <w:lang w:val="ro-RO"/>
        </w:rPr>
        <w:t>]</w:t>
      </w:r>
      <w:r w:rsidRPr="00CA3A5C">
        <w:rPr>
          <w:szCs w:val="20"/>
          <w:lang w:val="ro-RO"/>
        </w:rPr>
        <w:t>. La această granula</w:t>
      </w:r>
      <w:r w:rsidR="00CA3A5C">
        <w:rPr>
          <w:szCs w:val="20"/>
          <w:lang w:val="ro-RO"/>
        </w:rPr>
        <w:t>ț</w:t>
      </w:r>
      <w:r w:rsidRPr="00CA3A5C">
        <w:rPr>
          <w:szCs w:val="20"/>
          <w:lang w:val="ro-RO"/>
        </w:rPr>
        <w:t>ie, materia primă se poate omogeniza, în a</w:t>
      </w:r>
      <w:r w:rsidR="00CA3A5C">
        <w:rPr>
          <w:szCs w:val="20"/>
          <w:lang w:val="ro-RO"/>
        </w:rPr>
        <w:t>ș</w:t>
      </w:r>
      <w:r w:rsidRPr="00CA3A5C">
        <w:rPr>
          <w:szCs w:val="20"/>
          <w:lang w:val="ro-RO"/>
        </w:rPr>
        <w:t>a fel, încât arderea brichetelor s</w:t>
      </w:r>
      <w:r w:rsidR="006B2D74">
        <w:rPr>
          <w:szCs w:val="20"/>
          <w:lang w:val="ro-RO"/>
        </w:rPr>
        <w:t>ă</w:t>
      </w:r>
      <w:r w:rsidRPr="00CA3A5C">
        <w:rPr>
          <w:szCs w:val="20"/>
          <w:lang w:val="ro-RO"/>
        </w:rPr>
        <w:t xml:space="preserve"> fie optimă.</w:t>
      </w:r>
    </w:p>
    <w:p w:rsidR="00DE18A0" w:rsidRPr="00CA3A5C" w:rsidRDefault="00DE18A0" w:rsidP="00A87FAB">
      <w:pPr>
        <w:rPr>
          <w:szCs w:val="20"/>
          <w:lang w:val="ro-RO"/>
        </w:rPr>
      </w:pPr>
      <w:r w:rsidRPr="00CA3A5C">
        <w:rPr>
          <w:szCs w:val="20"/>
          <w:lang w:val="ro-RO"/>
        </w:rPr>
        <w:t>Un alt aspect important este con</w:t>
      </w:r>
      <w:r w:rsidR="00CA3A5C">
        <w:rPr>
          <w:szCs w:val="20"/>
          <w:lang w:val="ro-RO"/>
        </w:rPr>
        <w:t>ț</w:t>
      </w:r>
      <w:r w:rsidRPr="00CA3A5C">
        <w:rPr>
          <w:szCs w:val="20"/>
          <w:lang w:val="ro-RO"/>
        </w:rPr>
        <w:t>inutul de umiditate, DSM au un con</w:t>
      </w:r>
      <w:r w:rsidR="00CA3A5C">
        <w:rPr>
          <w:szCs w:val="20"/>
          <w:lang w:val="ro-RO"/>
        </w:rPr>
        <w:t>ț</w:t>
      </w:r>
      <w:r w:rsidRPr="00CA3A5C">
        <w:rPr>
          <w:szCs w:val="20"/>
          <w:lang w:val="ro-RO"/>
        </w:rPr>
        <w:t>inut ridicat de umiditate (30-40</w:t>
      </w:r>
      <w:r w:rsidR="00063295">
        <w:rPr>
          <w:szCs w:val="20"/>
          <w:lang w:val="ro-RO"/>
        </w:rPr>
        <w:t xml:space="preserve"> </w:t>
      </w:r>
      <w:r w:rsidRPr="00CA3A5C">
        <w:rPr>
          <w:szCs w:val="20"/>
          <w:lang w:val="ro-RO"/>
        </w:rPr>
        <w:t>%). De aceea, este necesar</w:t>
      </w:r>
      <w:r w:rsidR="00063295">
        <w:rPr>
          <w:szCs w:val="20"/>
          <w:lang w:val="ro-RO"/>
        </w:rPr>
        <w:t>ă</w:t>
      </w:r>
      <w:r w:rsidRPr="00CA3A5C">
        <w:rPr>
          <w:szCs w:val="20"/>
          <w:lang w:val="ro-RO"/>
        </w:rPr>
        <w:t xml:space="preserve"> includerea în procesul de fabrica</w:t>
      </w:r>
      <w:r w:rsidR="00CA3A5C">
        <w:rPr>
          <w:szCs w:val="20"/>
          <w:lang w:val="ro-RO"/>
        </w:rPr>
        <w:t>ț</w:t>
      </w:r>
      <w:r w:rsidRPr="00CA3A5C">
        <w:rPr>
          <w:szCs w:val="20"/>
          <w:lang w:val="ro-RO"/>
        </w:rPr>
        <w:t>ie, a fazei de uscare până la un con</w:t>
      </w:r>
      <w:r w:rsidR="00CA3A5C">
        <w:rPr>
          <w:szCs w:val="20"/>
          <w:lang w:val="ro-RO"/>
        </w:rPr>
        <w:t>ț</w:t>
      </w:r>
      <w:r w:rsidRPr="00CA3A5C">
        <w:rPr>
          <w:szCs w:val="20"/>
          <w:lang w:val="ro-RO"/>
        </w:rPr>
        <w:t>inut de umiditate de max. 10</w:t>
      </w:r>
      <w:r w:rsidR="006B5135">
        <w:rPr>
          <w:szCs w:val="20"/>
          <w:lang w:val="ro-RO"/>
        </w:rPr>
        <w:t xml:space="preserve"> - </w:t>
      </w:r>
      <w:r w:rsidRPr="00CA3A5C">
        <w:rPr>
          <w:szCs w:val="20"/>
          <w:lang w:val="ro-RO"/>
        </w:rPr>
        <w:t>20</w:t>
      </w:r>
      <w:r w:rsidR="00063295">
        <w:rPr>
          <w:szCs w:val="20"/>
          <w:lang w:val="ro-RO"/>
        </w:rPr>
        <w:t xml:space="preserve"> </w:t>
      </w:r>
      <w:r w:rsidRPr="00CA3A5C">
        <w:rPr>
          <w:szCs w:val="20"/>
          <w:lang w:val="ro-RO"/>
        </w:rPr>
        <w:t xml:space="preserve">%. </w:t>
      </w:r>
    </w:p>
    <w:p w:rsidR="00DE18A0" w:rsidRPr="00CA3A5C" w:rsidRDefault="00063295" w:rsidP="00A87FAB">
      <w:pPr>
        <w:rPr>
          <w:szCs w:val="20"/>
          <w:lang w:val="ro-RO"/>
        </w:rPr>
      </w:pPr>
      <w:r>
        <w:rPr>
          <w:szCs w:val="20"/>
          <w:lang w:val="ro-RO"/>
        </w:rPr>
        <w:t>Î</w:t>
      </w:r>
      <w:r w:rsidR="00DE18A0" w:rsidRPr="00CA3A5C">
        <w:rPr>
          <w:szCs w:val="20"/>
          <w:lang w:val="ro-RO"/>
        </w:rPr>
        <w:t>n ceea ce prive</w:t>
      </w:r>
      <w:r w:rsidR="00CA3A5C">
        <w:rPr>
          <w:szCs w:val="20"/>
          <w:lang w:val="ro-RO"/>
        </w:rPr>
        <w:t>ș</w:t>
      </w:r>
      <w:r w:rsidR="00DE18A0" w:rsidRPr="00CA3A5C">
        <w:rPr>
          <w:szCs w:val="20"/>
          <w:lang w:val="ro-RO"/>
        </w:rPr>
        <w:t xml:space="preserve">te tehnologia de </w:t>
      </w:r>
      <w:r w:rsidR="00AE7572" w:rsidRPr="00CA3A5C">
        <w:rPr>
          <w:szCs w:val="20"/>
          <w:lang w:val="ro-RO"/>
        </w:rPr>
        <w:t>presare, exist</w:t>
      </w:r>
      <w:r>
        <w:rPr>
          <w:szCs w:val="20"/>
          <w:lang w:val="ro-RO"/>
        </w:rPr>
        <w:t>ă</w:t>
      </w:r>
      <w:r w:rsidR="00AE7572" w:rsidRPr="00CA3A5C">
        <w:rPr>
          <w:szCs w:val="20"/>
          <w:lang w:val="ro-RO"/>
        </w:rPr>
        <w:t xml:space="preserve"> dou</w:t>
      </w:r>
      <w:r>
        <w:rPr>
          <w:szCs w:val="20"/>
          <w:lang w:val="ro-RO"/>
        </w:rPr>
        <w:t>ă</w:t>
      </w:r>
      <w:r w:rsidR="00AE7572" w:rsidRPr="00CA3A5C">
        <w:rPr>
          <w:szCs w:val="20"/>
          <w:lang w:val="ro-RO"/>
        </w:rPr>
        <w:t xml:space="preserve"> </w:t>
      </w:r>
      <w:r w:rsidR="00384AF7">
        <w:rPr>
          <w:szCs w:val="20"/>
          <w:lang w:val="ro-RO"/>
        </w:rPr>
        <w:t>variante</w:t>
      </w:r>
      <w:r w:rsidR="00DE18A0" w:rsidRPr="00CA3A5C">
        <w:rPr>
          <w:szCs w:val="20"/>
          <w:lang w:val="ro-RO"/>
        </w:rPr>
        <w:t>: extrudare</w:t>
      </w:r>
      <w:r w:rsidR="00384AF7">
        <w:rPr>
          <w:szCs w:val="20"/>
          <w:lang w:val="ro-RO"/>
        </w:rPr>
        <w:t>a</w:t>
      </w:r>
      <w:r w:rsidR="00DE18A0" w:rsidRPr="00CA3A5C">
        <w:rPr>
          <w:szCs w:val="20"/>
          <w:lang w:val="ro-RO"/>
        </w:rPr>
        <w:t xml:space="preserve"> </w:t>
      </w:r>
      <w:r w:rsidR="00667269" w:rsidRPr="00CA3A5C">
        <w:rPr>
          <w:szCs w:val="20"/>
          <w:lang w:val="ro-RO"/>
        </w:rPr>
        <w:t>[</w:t>
      </w:r>
      <w:r w:rsidR="0094512C">
        <w:rPr>
          <w:szCs w:val="20"/>
          <w:lang w:val="ro-RO"/>
        </w:rPr>
        <w:t>5</w:t>
      </w:r>
      <w:r w:rsidR="00667269" w:rsidRPr="00CA3A5C">
        <w:rPr>
          <w:szCs w:val="20"/>
          <w:lang w:val="ro-RO"/>
        </w:rPr>
        <w:t>]</w:t>
      </w:r>
      <w:r w:rsidR="00384AF7">
        <w:rPr>
          <w:szCs w:val="20"/>
          <w:lang w:val="ro-RO"/>
        </w:rPr>
        <w:t>,</w:t>
      </w:r>
      <w:r w:rsidR="00DE18A0" w:rsidRPr="00CA3A5C">
        <w:rPr>
          <w:szCs w:val="20"/>
          <w:lang w:val="ro-RO"/>
        </w:rPr>
        <w:t xml:space="preserve"> pentru fabrica</w:t>
      </w:r>
      <w:r w:rsidR="00CA3A5C">
        <w:rPr>
          <w:szCs w:val="20"/>
          <w:lang w:val="ro-RO"/>
        </w:rPr>
        <w:t>ț</w:t>
      </w:r>
      <w:r w:rsidR="00DE18A0" w:rsidRPr="00CA3A5C">
        <w:rPr>
          <w:szCs w:val="20"/>
          <w:lang w:val="ro-RO"/>
        </w:rPr>
        <w:t xml:space="preserve">ia </w:t>
      </w:r>
      <w:r w:rsidRPr="00CA3A5C">
        <w:rPr>
          <w:szCs w:val="20"/>
          <w:lang w:val="ro-RO"/>
        </w:rPr>
        <w:t>pele</w:t>
      </w:r>
      <w:r>
        <w:rPr>
          <w:szCs w:val="20"/>
          <w:lang w:val="ro-RO"/>
        </w:rPr>
        <w:t>t</w:t>
      </w:r>
      <w:r w:rsidRPr="00CA3A5C">
        <w:rPr>
          <w:szCs w:val="20"/>
          <w:lang w:val="ro-RO"/>
        </w:rPr>
        <w:t>elor</w:t>
      </w:r>
      <w:r w:rsidR="00DE18A0" w:rsidRPr="00CA3A5C">
        <w:rPr>
          <w:szCs w:val="20"/>
          <w:lang w:val="ro-RO"/>
        </w:rPr>
        <w:t>, respectiv presare</w:t>
      </w:r>
      <w:r w:rsidR="00384AF7">
        <w:rPr>
          <w:szCs w:val="20"/>
          <w:lang w:val="ro-RO"/>
        </w:rPr>
        <w:t>a utilizată</w:t>
      </w:r>
      <w:r w:rsidR="00DE18A0" w:rsidRPr="00CA3A5C">
        <w:rPr>
          <w:szCs w:val="20"/>
          <w:lang w:val="ro-RO"/>
        </w:rPr>
        <w:t xml:space="preserve"> la fabrica</w:t>
      </w:r>
      <w:r w:rsidR="00CA3A5C">
        <w:rPr>
          <w:szCs w:val="20"/>
          <w:lang w:val="ro-RO"/>
        </w:rPr>
        <w:t>ț</w:t>
      </w:r>
      <w:r w:rsidR="00DE18A0" w:rsidRPr="00CA3A5C">
        <w:rPr>
          <w:szCs w:val="20"/>
          <w:lang w:val="ro-RO"/>
        </w:rPr>
        <w:t xml:space="preserve">ia brichetelor </w:t>
      </w:r>
      <w:r w:rsidR="00667269" w:rsidRPr="00CA3A5C">
        <w:rPr>
          <w:szCs w:val="20"/>
          <w:lang w:val="ro-RO"/>
        </w:rPr>
        <w:t>[</w:t>
      </w:r>
      <w:r w:rsidR="0094512C">
        <w:rPr>
          <w:szCs w:val="20"/>
          <w:lang w:val="ro-RO"/>
        </w:rPr>
        <w:t>4</w:t>
      </w:r>
      <w:r w:rsidR="00667269" w:rsidRPr="00CA3A5C">
        <w:rPr>
          <w:szCs w:val="20"/>
          <w:lang w:val="ro-RO"/>
        </w:rPr>
        <w:t>]</w:t>
      </w:r>
      <w:r>
        <w:rPr>
          <w:szCs w:val="20"/>
          <w:lang w:val="ro-RO"/>
        </w:rPr>
        <w:t>. Î</w:t>
      </w:r>
      <w:r w:rsidR="00DE18A0" w:rsidRPr="00CA3A5C">
        <w:rPr>
          <w:szCs w:val="20"/>
          <w:lang w:val="ro-RO"/>
        </w:rPr>
        <w:t>n cazul în care liantul folosit este plasticul din compozi</w:t>
      </w:r>
      <w:r w:rsidR="00CA3A5C">
        <w:rPr>
          <w:szCs w:val="20"/>
          <w:lang w:val="ro-RO"/>
        </w:rPr>
        <w:t>ț</w:t>
      </w:r>
      <w:r w:rsidR="00DE18A0" w:rsidRPr="00CA3A5C">
        <w:rPr>
          <w:szCs w:val="20"/>
          <w:lang w:val="ro-RO"/>
        </w:rPr>
        <w:t>ia de</w:t>
      </w:r>
      <w:r w:rsidR="00CA3A5C">
        <w:rPr>
          <w:szCs w:val="20"/>
          <w:lang w:val="ro-RO"/>
        </w:rPr>
        <w:t>ș</w:t>
      </w:r>
      <w:r w:rsidR="00DE18A0" w:rsidRPr="00CA3A5C">
        <w:rPr>
          <w:szCs w:val="20"/>
          <w:lang w:val="ro-RO"/>
        </w:rPr>
        <w:t xml:space="preserve">eurilor, temperatura optimă de presare se situează </w:t>
      </w:r>
      <w:r w:rsidRPr="00CA3A5C">
        <w:rPr>
          <w:szCs w:val="20"/>
          <w:lang w:val="ro-RO"/>
        </w:rPr>
        <w:t>între</w:t>
      </w:r>
      <w:r w:rsidR="00DE18A0" w:rsidRPr="00CA3A5C">
        <w:rPr>
          <w:szCs w:val="20"/>
          <w:lang w:val="ro-RO"/>
        </w:rPr>
        <w:t xml:space="preserve"> 110</w:t>
      </w:r>
      <w:r w:rsidR="006B5135">
        <w:rPr>
          <w:szCs w:val="20"/>
          <w:lang w:val="ro-RO"/>
        </w:rPr>
        <w:t xml:space="preserve"> - </w:t>
      </w:r>
      <w:r w:rsidR="00DE18A0" w:rsidRPr="00CA3A5C">
        <w:rPr>
          <w:szCs w:val="20"/>
          <w:lang w:val="ro-RO"/>
        </w:rPr>
        <w:t xml:space="preserve">150 </w:t>
      </w:r>
      <w:proofErr w:type="spellStart"/>
      <w:r w:rsidR="00DE18A0" w:rsidRPr="00CA3A5C">
        <w:rPr>
          <w:szCs w:val="20"/>
          <w:lang w:val="ro-RO"/>
        </w:rPr>
        <w:t>ºC</w:t>
      </w:r>
      <w:proofErr w:type="spellEnd"/>
      <w:r w:rsidR="00DE18A0" w:rsidRPr="00CA3A5C">
        <w:rPr>
          <w:szCs w:val="20"/>
          <w:lang w:val="ro-RO"/>
        </w:rPr>
        <w:t>. Presiunea necesară ob</w:t>
      </w:r>
      <w:r w:rsidR="00CA3A5C">
        <w:rPr>
          <w:szCs w:val="20"/>
          <w:lang w:val="ro-RO"/>
        </w:rPr>
        <w:t>ț</w:t>
      </w:r>
      <w:r w:rsidR="00DE18A0" w:rsidRPr="00CA3A5C">
        <w:rPr>
          <w:szCs w:val="20"/>
          <w:lang w:val="ro-RO"/>
        </w:rPr>
        <w:t xml:space="preserve">inerii brichetelor depinde de </w:t>
      </w:r>
      <w:r w:rsidR="00DE18A0" w:rsidRPr="00CA3A5C">
        <w:rPr>
          <w:szCs w:val="20"/>
          <w:lang w:val="ro-RO"/>
        </w:rPr>
        <w:lastRenderedPageBreak/>
        <w:t>granula</w:t>
      </w:r>
      <w:r w:rsidR="00CA3A5C">
        <w:rPr>
          <w:szCs w:val="20"/>
          <w:lang w:val="ro-RO"/>
        </w:rPr>
        <w:t>ț</w:t>
      </w:r>
      <w:r w:rsidR="00DE18A0" w:rsidRPr="00CA3A5C">
        <w:rPr>
          <w:szCs w:val="20"/>
          <w:lang w:val="ro-RO"/>
        </w:rPr>
        <w:t xml:space="preserve">ia </w:t>
      </w:r>
      <w:r w:rsidR="00CA3A5C">
        <w:rPr>
          <w:szCs w:val="20"/>
          <w:lang w:val="ro-RO"/>
        </w:rPr>
        <w:t>ș</w:t>
      </w:r>
      <w:r w:rsidR="00DE18A0" w:rsidRPr="00CA3A5C">
        <w:rPr>
          <w:szCs w:val="20"/>
          <w:lang w:val="ro-RO"/>
        </w:rPr>
        <w:t xml:space="preserve">i </w:t>
      </w:r>
      <w:r w:rsidR="006B5135">
        <w:rPr>
          <w:szCs w:val="20"/>
          <w:lang w:val="ro-RO"/>
        </w:rPr>
        <w:t xml:space="preserve">de </w:t>
      </w:r>
      <w:r w:rsidR="00DE18A0" w:rsidRPr="00CA3A5C">
        <w:rPr>
          <w:szCs w:val="20"/>
          <w:lang w:val="ro-RO"/>
        </w:rPr>
        <w:t xml:space="preserve">temperatura amestecului </w:t>
      </w:r>
      <w:r w:rsidR="00CA3A5C">
        <w:rPr>
          <w:szCs w:val="20"/>
          <w:lang w:val="ro-RO"/>
        </w:rPr>
        <w:t>ș</w:t>
      </w:r>
      <w:r w:rsidR="00DE18A0" w:rsidRPr="00CA3A5C">
        <w:rPr>
          <w:szCs w:val="20"/>
          <w:lang w:val="ro-RO"/>
        </w:rPr>
        <w:t>i poate varia între 1</w:t>
      </w:r>
      <w:r w:rsidR="006B5135">
        <w:rPr>
          <w:szCs w:val="20"/>
          <w:lang w:val="ro-RO"/>
        </w:rPr>
        <w:t xml:space="preserve"> </w:t>
      </w:r>
      <w:r w:rsidR="00384AF7">
        <w:rPr>
          <w:szCs w:val="20"/>
          <w:lang w:val="ro-RO"/>
        </w:rPr>
        <w:t>și</w:t>
      </w:r>
      <w:r w:rsidR="006B5135">
        <w:rPr>
          <w:szCs w:val="20"/>
          <w:lang w:val="ro-RO"/>
        </w:rPr>
        <w:t xml:space="preserve"> </w:t>
      </w:r>
      <w:r w:rsidR="00DE18A0" w:rsidRPr="00CA3A5C">
        <w:rPr>
          <w:szCs w:val="20"/>
          <w:lang w:val="ro-RO"/>
        </w:rPr>
        <w:t xml:space="preserve">10 </w:t>
      </w:r>
      <w:proofErr w:type="spellStart"/>
      <w:r w:rsidR="00DE18A0" w:rsidRPr="00CA3A5C">
        <w:rPr>
          <w:szCs w:val="20"/>
          <w:lang w:val="ro-RO"/>
        </w:rPr>
        <w:t>M</w:t>
      </w:r>
      <w:r w:rsidR="006B2D74">
        <w:rPr>
          <w:szCs w:val="20"/>
          <w:lang w:val="ro-RO"/>
        </w:rPr>
        <w:t>P</w:t>
      </w:r>
      <w:r w:rsidR="00DE18A0" w:rsidRPr="00CA3A5C">
        <w:rPr>
          <w:szCs w:val="20"/>
          <w:lang w:val="ro-RO"/>
        </w:rPr>
        <w:t>a</w:t>
      </w:r>
      <w:proofErr w:type="spellEnd"/>
      <w:r w:rsidR="00DE18A0" w:rsidRPr="00CA3A5C">
        <w:rPr>
          <w:szCs w:val="20"/>
          <w:lang w:val="ro-RO"/>
        </w:rPr>
        <w:t xml:space="preserve"> </w:t>
      </w:r>
      <w:r w:rsidR="00667269" w:rsidRPr="00CA3A5C">
        <w:rPr>
          <w:szCs w:val="20"/>
          <w:lang w:val="ro-RO"/>
        </w:rPr>
        <w:t>[</w:t>
      </w:r>
      <w:r w:rsidR="008B00BD">
        <w:rPr>
          <w:szCs w:val="20"/>
          <w:lang w:val="ro-RO"/>
        </w:rPr>
        <w:t>6</w:t>
      </w:r>
      <w:r w:rsidR="00667269" w:rsidRPr="00CA3A5C">
        <w:rPr>
          <w:szCs w:val="20"/>
          <w:lang w:val="ro-RO"/>
        </w:rPr>
        <w:t>].</w:t>
      </w:r>
    </w:p>
    <w:p w:rsidR="007013CD" w:rsidRPr="00CA3A5C" w:rsidRDefault="00DE18A0" w:rsidP="00A87FAB">
      <w:pPr>
        <w:rPr>
          <w:szCs w:val="20"/>
          <w:lang w:val="ro-RO"/>
        </w:rPr>
      </w:pPr>
      <w:r w:rsidRPr="00CA3A5C">
        <w:rPr>
          <w:szCs w:val="20"/>
          <w:lang w:val="ro-RO"/>
        </w:rPr>
        <w:t>Combustibilul astfel ob</w:t>
      </w:r>
      <w:r w:rsidR="00CA3A5C">
        <w:rPr>
          <w:szCs w:val="20"/>
          <w:lang w:val="ro-RO"/>
        </w:rPr>
        <w:t>ț</w:t>
      </w:r>
      <w:r w:rsidRPr="00CA3A5C">
        <w:rPr>
          <w:szCs w:val="20"/>
          <w:lang w:val="ro-RO"/>
        </w:rPr>
        <w:t>inut se poate folosi în cazane cu gazeificare, unde temperatura de ardere în focar ajunge la 1200</w:t>
      </w:r>
      <w:r w:rsidR="00063295">
        <w:rPr>
          <w:szCs w:val="20"/>
          <w:lang w:val="ro-RO"/>
        </w:rPr>
        <w:t xml:space="preserve"> </w:t>
      </w:r>
      <w:proofErr w:type="spellStart"/>
      <w:r w:rsidRPr="00CA3A5C">
        <w:rPr>
          <w:szCs w:val="20"/>
          <w:lang w:val="ro-RO"/>
        </w:rPr>
        <w:t>ºC</w:t>
      </w:r>
      <w:proofErr w:type="spellEnd"/>
      <w:r w:rsidRPr="00CA3A5C">
        <w:rPr>
          <w:szCs w:val="20"/>
          <w:lang w:val="ro-RO"/>
        </w:rPr>
        <w:t>, temperatură la care toate componentele nocive din de</w:t>
      </w:r>
      <w:r w:rsidR="00CA3A5C">
        <w:rPr>
          <w:szCs w:val="20"/>
          <w:lang w:val="ro-RO"/>
        </w:rPr>
        <w:t>ș</w:t>
      </w:r>
      <w:r w:rsidR="00063295">
        <w:rPr>
          <w:szCs w:val="20"/>
          <w:lang w:val="ro-RO"/>
        </w:rPr>
        <w:t xml:space="preserve">eurile plastice </w:t>
      </w:r>
      <w:r w:rsidRPr="00CA3A5C">
        <w:rPr>
          <w:szCs w:val="20"/>
          <w:lang w:val="ro-RO"/>
        </w:rPr>
        <w:t>ard în totalitate.</w:t>
      </w:r>
    </w:p>
    <w:p w:rsidR="00AB294D" w:rsidRPr="00CA3A5C" w:rsidRDefault="00181E24" w:rsidP="00181E24">
      <w:pPr>
        <w:pStyle w:val="Titlu1"/>
        <w:numPr>
          <w:ilvl w:val="0"/>
          <w:numId w:val="0"/>
        </w:numPr>
        <w:ind w:firstLine="720"/>
      </w:pPr>
      <w:r>
        <w:t xml:space="preserve">7. </w:t>
      </w:r>
      <w:r w:rsidR="00A95EE1" w:rsidRPr="00CA3A5C">
        <w:t>Concluziile activită</w:t>
      </w:r>
      <w:r w:rsidR="00CA3A5C">
        <w:t>ț</w:t>
      </w:r>
      <w:r w:rsidR="00A95EE1" w:rsidRPr="00CA3A5C">
        <w:t>ii de cercetare</w:t>
      </w:r>
    </w:p>
    <w:p w:rsidR="00446A60" w:rsidRPr="00CA3A5C" w:rsidRDefault="00DB5981" w:rsidP="00A87FAB">
      <w:pPr>
        <w:rPr>
          <w:szCs w:val="20"/>
          <w:lang w:val="ro-RO"/>
        </w:rPr>
      </w:pPr>
      <w:r>
        <w:rPr>
          <w:rFonts w:cs="Arial"/>
          <w:szCs w:val="20"/>
          <w:lang w:val="ro-RO"/>
        </w:rPr>
        <w:t>■</w:t>
      </w:r>
      <w:r>
        <w:rPr>
          <w:szCs w:val="20"/>
          <w:lang w:val="ro-RO"/>
        </w:rPr>
        <w:t xml:space="preserve"> </w:t>
      </w:r>
      <w:r w:rsidR="00446A60" w:rsidRPr="00CA3A5C">
        <w:rPr>
          <w:szCs w:val="20"/>
          <w:lang w:val="ro-RO"/>
        </w:rPr>
        <w:t>Pentru a realiza o gestiune sustenabilă a de</w:t>
      </w:r>
      <w:r w:rsidR="00CA3A5C">
        <w:rPr>
          <w:szCs w:val="20"/>
          <w:lang w:val="ro-RO"/>
        </w:rPr>
        <w:t>ș</w:t>
      </w:r>
      <w:r w:rsidR="00446A60" w:rsidRPr="00CA3A5C">
        <w:rPr>
          <w:szCs w:val="20"/>
          <w:lang w:val="ro-RO"/>
        </w:rPr>
        <w:t>eurilor este necesar</w:t>
      </w:r>
      <w:r>
        <w:rPr>
          <w:szCs w:val="20"/>
          <w:lang w:val="ro-RO"/>
        </w:rPr>
        <w:t>ă</w:t>
      </w:r>
      <w:r w:rsidR="00446A60" w:rsidRPr="00CA3A5C">
        <w:rPr>
          <w:szCs w:val="20"/>
          <w:lang w:val="ro-RO"/>
        </w:rPr>
        <w:t xml:space="preserve"> o aplicare cât mai reală a directivei 2008/98/CE, </w:t>
      </w:r>
      <w:proofErr w:type="spellStart"/>
      <w:r w:rsidR="00446A60" w:rsidRPr="00CA3A5C">
        <w:rPr>
          <w:szCs w:val="20"/>
          <w:lang w:val="ro-RO"/>
        </w:rPr>
        <w:t>ce</w:t>
      </w:r>
      <w:proofErr w:type="spellEnd"/>
      <w:r w:rsidR="00446A60" w:rsidRPr="00CA3A5C">
        <w:rPr>
          <w:szCs w:val="20"/>
          <w:lang w:val="ro-RO"/>
        </w:rPr>
        <w:t xml:space="preserve"> define</w:t>
      </w:r>
      <w:r w:rsidR="00CA3A5C">
        <w:rPr>
          <w:szCs w:val="20"/>
          <w:lang w:val="ro-RO"/>
        </w:rPr>
        <w:t>ș</w:t>
      </w:r>
      <w:r w:rsidR="00446A60" w:rsidRPr="00CA3A5C">
        <w:rPr>
          <w:szCs w:val="20"/>
          <w:lang w:val="ro-RO"/>
        </w:rPr>
        <w:t>te solu</w:t>
      </w:r>
      <w:r w:rsidR="00CA3A5C">
        <w:rPr>
          <w:szCs w:val="20"/>
          <w:lang w:val="ro-RO"/>
        </w:rPr>
        <w:t>ț</w:t>
      </w:r>
      <w:r w:rsidR="00446A60" w:rsidRPr="00CA3A5C">
        <w:rPr>
          <w:szCs w:val="20"/>
          <w:lang w:val="ro-RO"/>
        </w:rPr>
        <w:t>iile pentru gestionare</w:t>
      </w:r>
      <w:r w:rsidR="00AE7572" w:rsidRPr="00CA3A5C">
        <w:rPr>
          <w:szCs w:val="20"/>
          <w:lang w:val="ro-RO"/>
        </w:rPr>
        <w:t>a</w:t>
      </w:r>
      <w:r w:rsidR="00446A60" w:rsidRPr="00CA3A5C">
        <w:rPr>
          <w:szCs w:val="20"/>
          <w:lang w:val="ro-RO"/>
        </w:rPr>
        <w:t xml:space="preserve"> de</w:t>
      </w:r>
      <w:r w:rsidR="00CA3A5C">
        <w:rPr>
          <w:szCs w:val="20"/>
          <w:lang w:val="ro-RO"/>
        </w:rPr>
        <w:t>ș</w:t>
      </w:r>
      <w:r w:rsidR="00384AF7">
        <w:rPr>
          <w:szCs w:val="20"/>
          <w:lang w:val="ro-RO"/>
        </w:rPr>
        <w:t>eurilor</w:t>
      </w:r>
      <w:r w:rsidR="00446A60" w:rsidRPr="00CA3A5C">
        <w:rPr>
          <w:szCs w:val="20"/>
          <w:lang w:val="ro-RO"/>
        </w:rPr>
        <w:t xml:space="preserve"> </w:t>
      </w:r>
      <w:r w:rsidR="00CA3A5C">
        <w:rPr>
          <w:szCs w:val="20"/>
          <w:lang w:val="ro-RO"/>
        </w:rPr>
        <w:t>ș</w:t>
      </w:r>
      <w:r w:rsidR="00446A60" w:rsidRPr="00CA3A5C">
        <w:rPr>
          <w:szCs w:val="20"/>
          <w:lang w:val="ro-RO"/>
        </w:rPr>
        <w:t>i anume</w:t>
      </w:r>
      <w:r w:rsidR="00384AF7">
        <w:rPr>
          <w:szCs w:val="20"/>
          <w:lang w:val="ro-RO"/>
        </w:rPr>
        <w:t>:</w:t>
      </w:r>
      <w:r w:rsidR="00446A60" w:rsidRPr="00CA3A5C">
        <w:rPr>
          <w:szCs w:val="20"/>
          <w:lang w:val="ro-RO"/>
        </w:rPr>
        <w:t xml:space="preserve"> prevenirea, pregătirea pentru reutilizare, reciclarea materialelor, valorificarea energetică </w:t>
      </w:r>
      <w:r w:rsidR="00CA3A5C">
        <w:rPr>
          <w:szCs w:val="20"/>
          <w:lang w:val="ro-RO"/>
        </w:rPr>
        <w:t>ș</w:t>
      </w:r>
      <w:r w:rsidR="00446A60" w:rsidRPr="00CA3A5C">
        <w:rPr>
          <w:szCs w:val="20"/>
          <w:lang w:val="ro-RO"/>
        </w:rPr>
        <w:t>i depozitarea.</w:t>
      </w:r>
    </w:p>
    <w:p w:rsidR="00446A60" w:rsidRPr="00CA3A5C" w:rsidRDefault="00DB5981" w:rsidP="00A87FAB">
      <w:pPr>
        <w:rPr>
          <w:szCs w:val="20"/>
          <w:lang w:val="ro-RO"/>
        </w:rPr>
      </w:pPr>
      <w:r>
        <w:rPr>
          <w:rFonts w:cs="Arial"/>
          <w:szCs w:val="20"/>
          <w:lang w:val="ro-RO"/>
        </w:rPr>
        <w:t>■</w:t>
      </w:r>
      <w:r>
        <w:rPr>
          <w:szCs w:val="20"/>
          <w:lang w:val="ro-RO"/>
        </w:rPr>
        <w:t xml:space="preserve"> </w:t>
      </w:r>
      <w:r w:rsidR="00446A60" w:rsidRPr="00CA3A5C">
        <w:rPr>
          <w:szCs w:val="20"/>
          <w:lang w:val="ro-RO"/>
        </w:rPr>
        <w:t>Se depun eforturi mari în privin</w:t>
      </w:r>
      <w:r w:rsidR="00CA3A5C">
        <w:rPr>
          <w:szCs w:val="20"/>
          <w:lang w:val="ro-RO"/>
        </w:rPr>
        <w:t>ț</w:t>
      </w:r>
      <w:r w:rsidR="00AE7572" w:rsidRPr="00CA3A5C">
        <w:rPr>
          <w:szCs w:val="20"/>
          <w:lang w:val="ro-RO"/>
        </w:rPr>
        <w:t xml:space="preserve">a </w:t>
      </w:r>
      <w:r w:rsidR="00063295" w:rsidRPr="00CA3A5C">
        <w:rPr>
          <w:szCs w:val="20"/>
          <w:lang w:val="ro-RO"/>
        </w:rPr>
        <w:t>implementării</w:t>
      </w:r>
      <w:r w:rsidR="00446A60" w:rsidRPr="00CA3A5C">
        <w:rPr>
          <w:szCs w:val="20"/>
          <w:lang w:val="ro-RO"/>
        </w:rPr>
        <w:t xml:space="preserve"> acestei directive, cu scopul de a reduce cantitatea de de</w:t>
      </w:r>
      <w:r w:rsidR="00CA3A5C">
        <w:rPr>
          <w:szCs w:val="20"/>
          <w:lang w:val="ro-RO"/>
        </w:rPr>
        <w:t>ș</w:t>
      </w:r>
      <w:r w:rsidR="00446A60" w:rsidRPr="00CA3A5C">
        <w:rPr>
          <w:szCs w:val="20"/>
          <w:lang w:val="ro-RO"/>
        </w:rPr>
        <w:t>euri depozitate. De</w:t>
      </w:r>
      <w:r w:rsidR="00CA3A5C">
        <w:rPr>
          <w:szCs w:val="20"/>
          <w:lang w:val="ro-RO"/>
        </w:rPr>
        <w:t>ș</w:t>
      </w:r>
      <w:r w:rsidR="00446A60" w:rsidRPr="00CA3A5C">
        <w:rPr>
          <w:szCs w:val="20"/>
          <w:lang w:val="ro-RO"/>
        </w:rPr>
        <w:t xml:space="preserve">i </w:t>
      </w:r>
      <w:r w:rsidR="00063295">
        <w:rPr>
          <w:szCs w:val="20"/>
          <w:lang w:val="ro-RO"/>
        </w:rPr>
        <w:t>s-au înregistrat progrese mari î</w:t>
      </w:r>
      <w:r w:rsidR="00446A60" w:rsidRPr="00CA3A5C">
        <w:rPr>
          <w:szCs w:val="20"/>
          <w:lang w:val="ro-RO"/>
        </w:rPr>
        <w:t>n domeniul reciclării materialelor, totu</w:t>
      </w:r>
      <w:r w:rsidR="00CA3A5C">
        <w:rPr>
          <w:szCs w:val="20"/>
          <w:lang w:val="ro-RO"/>
        </w:rPr>
        <w:t>ș</w:t>
      </w:r>
      <w:r w:rsidR="00446A60" w:rsidRPr="00CA3A5C">
        <w:rPr>
          <w:szCs w:val="20"/>
          <w:lang w:val="ro-RO"/>
        </w:rPr>
        <w:t>i rămâne o cantitate considerabilă de materiale c</w:t>
      </w:r>
      <w:r w:rsidR="005051DB">
        <w:rPr>
          <w:szCs w:val="20"/>
          <w:lang w:val="ro-RO"/>
        </w:rPr>
        <w:t>are</w:t>
      </w:r>
      <w:r w:rsidR="00446A60" w:rsidRPr="00CA3A5C">
        <w:rPr>
          <w:szCs w:val="20"/>
          <w:lang w:val="ro-RO"/>
        </w:rPr>
        <w:t xml:space="preserve"> nu se po</w:t>
      </w:r>
      <w:r w:rsidR="00AE7572" w:rsidRPr="00CA3A5C">
        <w:rPr>
          <w:szCs w:val="20"/>
          <w:lang w:val="ro-RO"/>
        </w:rPr>
        <w:t>ate</w:t>
      </w:r>
      <w:r w:rsidR="00446A60" w:rsidRPr="00CA3A5C">
        <w:rPr>
          <w:szCs w:val="20"/>
          <w:lang w:val="ro-RO"/>
        </w:rPr>
        <w:t xml:space="preserve"> recicla, din cauza degradării sau a lipsei de infrastructura specifică. Analizând date</w:t>
      </w:r>
      <w:r w:rsidR="00063295">
        <w:rPr>
          <w:szCs w:val="20"/>
          <w:lang w:val="ro-RO"/>
        </w:rPr>
        <w:t>le EUROSTAT se poate observa, că</w:t>
      </w:r>
      <w:r w:rsidR="00446A60" w:rsidRPr="00CA3A5C">
        <w:rPr>
          <w:szCs w:val="20"/>
          <w:lang w:val="ro-RO"/>
        </w:rPr>
        <w:t xml:space="preserve"> în </w:t>
      </w:r>
      <w:r w:rsidR="00CA3A5C">
        <w:rPr>
          <w:szCs w:val="20"/>
          <w:lang w:val="ro-RO"/>
        </w:rPr>
        <w:t>ț</w:t>
      </w:r>
      <w:r w:rsidR="00446A60" w:rsidRPr="00CA3A5C">
        <w:rPr>
          <w:szCs w:val="20"/>
          <w:lang w:val="ro-RO"/>
        </w:rPr>
        <w:t xml:space="preserve">ările unde există tehnologie pentru valorificarea energetică (incineratoare, </w:t>
      </w:r>
      <w:proofErr w:type="spellStart"/>
      <w:r w:rsidR="00446A60" w:rsidRPr="00CA3A5C">
        <w:rPr>
          <w:szCs w:val="20"/>
          <w:lang w:val="ro-RO"/>
        </w:rPr>
        <w:t>coincineratoare</w:t>
      </w:r>
      <w:proofErr w:type="spellEnd"/>
      <w:r w:rsidR="00446A60" w:rsidRPr="00CA3A5C">
        <w:rPr>
          <w:szCs w:val="20"/>
          <w:lang w:val="ro-RO"/>
        </w:rPr>
        <w:t>) gradul de reciclare este mult mai mare. Costurile pentru realizarea instala</w:t>
      </w:r>
      <w:r w:rsidR="00CA3A5C">
        <w:rPr>
          <w:szCs w:val="20"/>
          <w:lang w:val="ro-RO"/>
        </w:rPr>
        <w:t>ț</w:t>
      </w:r>
      <w:r w:rsidR="00446A60" w:rsidRPr="00CA3A5C">
        <w:rPr>
          <w:szCs w:val="20"/>
          <w:lang w:val="ro-RO"/>
        </w:rPr>
        <w:t>iilor de incinerare cu recuperare energetică sunt foarte mari.</w:t>
      </w:r>
    </w:p>
    <w:p w:rsidR="00E7613C" w:rsidRPr="00CA3A5C" w:rsidRDefault="005051DB" w:rsidP="00A87FAB">
      <w:pPr>
        <w:rPr>
          <w:szCs w:val="20"/>
          <w:lang w:val="ro-RO"/>
        </w:rPr>
      </w:pPr>
      <w:r>
        <w:rPr>
          <w:rFonts w:cs="Arial"/>
          <w:szCs w:val="20"/>
          <w:lang w:val="ro-RO"/>
        </w:rPr>
        <w:t>■</w:t>
      </w:r>
      <w:r>
        <w:rPr>
          <w:szCs w:val="20"/>
          <w:lang w:val="ro-RO"/>
        </w:rPr>
        <w:t xml:space="preserve"> </w:t>
      </w:r>
      <w:r w:rsidR="00FB16A0" w:rsidRPr="00CA3A5C">
        <w:rPr>
          <w:szCs w:val="20"/>
          <w:lang w:val="ro-RO"/>
        </w:rPr>
        <w:t>La De</w:t>
      </w:r>
      <w:r w:rsidR="00FD2931" w:rsidRPr="00CA3A5C">
        <w:rPr>
          <w:szCs w:val="20"/>
          <w:lang w:val="ro-RO"/>
        </w:rPr>
        <w:t xml:space="preserve">pozitul Regional Doba, prin realizarea liniei de brichetare, </w:t>
      </w:r>
      <w:r w:rsidR="00E7613C" w:rsidRPr="00CA3A5C">
        <w:rPr>
          <w:szCs w:val="20"/>
          <w:lang w:val="ro-RO"/>
        </w:rPr>
        <w:t xml:space="preserve">volumul </w:t>
      </w:r>
      <w:r w:rsidR="00063295" w:rsidRPr="00CA3A5C">
        <w:rPr>
          <w:szCs w:val="20"/>
          <w:lang w:val="ro-RO"/>
        </w:rPr>
        <w:t>deșeurilor</w:t>
      </w:r>
      <w:r w:rsidR="00E7613C" w:rsidRPr="00CA3A5C">
        <w:rPr>
          <w:szCs w:val="20"/>
          <w:lang w:val="ro-RO"/>
        </w:rPr>
        <w:t xml:space="preserve"> depozitate se poate reduce cu </w:t>
      </w:r>
      <w:r w:rsidR="00AE7572" w:rsidRPr="00CA3A5C">
        <w:rPr>
          <w:szCs w:val="20"/>
          <w:lang w:val="ro-RO"/>
        </w:rPr>
        <w:t>27</w:t>
      </w:r>
      <w:r w:rsidR="00063295">
        <w:rPr>
          <w:szCs w:val="20"/>
          <w:lang w:val="ro-RO"/>
        </w:rPr>
        <w:t xml:space="preserve"> </w:t>
      </w:r>
      <w:r w:rsidR="00AE7572" w:rsidRPr="00CA3A5C">
        <w:rPr>
          <w:szCs w:val="20"/>
          <w:lang w:val="ro-RO"/>
        </w:rPr>
        <w:t>%</w:t>
      </w:r>
      <w:r w:rsidR="00E7613C" w:rsidRPr="00CA3A5C">
        <w:rPr>
          <w:szCs w:val="20"/>
          <w:lang w:val="ro-RO"/>
        </w:rPr>
        <w:t xml:space="preserve"> </w:t>
      </w:r>
      <w:r w:rsidR="00063295">
        <w:rPr>
          <w:szCs w:val="20"/>
          <w:lang w:val="ro-RO"/>
        </w:rPr>
        <w:t>ș</w:t>
      </w:r>
      <w:r w:rsidR="00E7613C" w:rsidRPr="00CA3A5C">
        <w:rPr>
          <w:szCs w:val="20"/>
          <w:lang w:val="ro-RO"/>
        </w:rPr>
        <w:t>i se pot realiza venituri consistente.</w:t>
      </w:r>
    </w:p>
    <w:p w:rsidR="00FA42C4" w:rsidRPr="00DB5981" w:rsidRDefault="00DB5981" w:rsidP="00181E24">
      <w:pPr>
        <w:spacing w:before="240" w:after="240"/>
        <w:rPr>
          <w:b/>
          <w:sz w:val="18"/>
          <w:szCs w:val="18"/>
          <w:lang w:val="ro-RO"/>
        </w:rPr>
      </w:pPr>
      <w:r w:rsidRPr="00DB5981">
        <w:rPr>
          <w:b/>
          <w:sz w:val="18"/>
          <w:szCs w:val="18"/>
          <w:lang w:val="ro-RO"/>
        </w:rPr>
        <w:t>BIBLIOGRAFIE</w:t>
      </w:r>
    </w:p>
    <w:p w:rsidR="00180277" w:rsidRPr="00181E24" w:rsidRDefault="00DB5981" w:rsidP="00DB5981">
      <w:pPr>
        <w:tabs>
          <w:tab w:val="left" w:pos="340"/>
          <w:tab w:val="left" w:pos="425"/>
        </w:tabs>
        <w:ind w:firstLine="0"/>
        <w:rPr>
          <w:rFonts w:cs="Arial"/>
          <w:sz w:val="18"/>
          <w:szCs w:val="18"/>
          <w:lang w:val="ro-RO"/>
        </w:rPr>
      </w:pPr>
      <w:r w:rsidRPr="00125FB2">
        <w:rPr>
          <w:sz w:val="18"/>
          <w:szCs w:val="18"/>
          <w:lang w:val="fr-FR"/>
        </w:rPr>
        <w:t xml:space="preserve">[1] </w:t>
      </w:r>
      <w:r w:rsidRPr="00125FB2">
        <w:rPr>
          <w:rFonts w:cs="Arial"/>
          <w:sz w:val="18"/>
          <w:szCs w:val="18"/>
          <w:lang w:val="fr-FR"/>
        </w:rPr>
        <w:t>*</w:t>
      </w:r>
      <w:r w:rsidRPr="00125FB2">
        <w:rPr>
          <w:sz w:val="18"/>
          <w:szCs w:val="18"/>
          <w:lang w:val="fr-FR"/>
        </w:rPr>
        <w:t xml:space="preserve"> </w:t>
      </w:r>
      <w:r w:rsidRPr="00125FB2">
        <w:rPr>
          <w:rFonts w:cs="Arial"/>
          <w:sz w:val="18"/>
          <w:szCs w:val="18"/>
          <w:lang w:val="fr-FR"/>
        </w:rPr>
        <w:t>*</w:t>
      </w:r>
      <w:r w:rsidRPr="00125FB2">
        <w:rPr>
          <w:sz w:val="18"/>
          <w:szCs w:val="18"/>
          <w:lang w:val="fr-FR"/>
        </w:rPr>
        <w:t xml:space="preserve"> </w:t>
      </w:r>
      <w:r w:rsidRPr="00125FB2">
        <w:rPr>
          <w:rFonts w:cs="Arial"/>
          <w:sz w:val="18"/>
          <w:szCs w:val="18"/>
          <w:lang w:val="fr-FR"/>
        </w:rPr>
        <w:t>*</w:t>
      </w:r>
      <w:r w:rsidRPr="00125FB2">
        <w:rPr>
          <w:sz w:val="18"/>
          <w:szCs w:val="18"/>
          <w:lang w:val="fr-FR"/>
        </w:rPr>
        <w:t xml:space="preserve"> </w:t>
      </w:r>
      <w:hyperlink r:id="rId11" w:history="1">
        <w:r w:rsidR="00180277" w:rsidRPr="00181E24">
          <w:rPr>
            <w:rStyle w:val="Hyperlink"/>
            <w:rFonts w:cs="Arial"/>
            <w:color w:val="auto"/>
            <w:sz w:val="18"/>
            <w:szCs w:val="18"/>
            <w:u w:val="none"/>
            <w:lang w:val="ro-RO"/>
          </w:rPr>
          <w:t>http://ec.europa.eu/eurostat/data/database</w:t>
        </w:r>
      </w:hyperlink>
      <w:r w:rsidR="00180277" w:rsidRPr="00181E24">
        <w:rPr>
          <w:rFonts w:cs="Arial"/>
          <w:sz w:val="18"/>
          <w:szCs w:val="18"/>
          <w:lang w:val="ro-RO"/>
        </w:rPr>
        <w:t xml:space="preserve"> </w:t>
      </w:r>
      <w:proofErr w:type="spellStart"/>
      <w:r w:rsidR="00180277" w:rsidRPr="00181E24">
        <w:rPr>
          <w:rFonts w:cs="Arial"/>
          <w:sz w:val="18"/>
          <w:szCs w:val="18"/>
          <w:lang w:val="ro-RO"/>
        </w:rPr>
        <w:t>-ultima</w:t>
      </w:r>
      <w:proofErr w:type="spellEnd"/>
      <w:r w:rsidR="00180277" w:rsidRPr="00181E24">
        <w:rPr>
          <w:rFonts w:cs="Arial"/>
          <w:sz w:val="18"/>
          <w:szCs w:val="18"/>
          <w:lang w:val="ro-RO"/>
        </w:rPr>
        <w:t xml:space="preserve"> accesare 15.03.2017</w:t>
      </w:r>
    </w:p>
    <w:p w:rsidR="00180277" w:rsidRPr="00181E24" w:rsidRDefault="00DB5981" w:rsidP="00DB5981">
      <w:pPr>
        <w:tabs>
          <w:tab w:val="left" w:pos="340"/>
          <w:tab w:val="left" w:pos="425"/>
        </w:tabs>
        <w:ind w:firstLine="0"/>
        <w:rPr>
          <w:rFonts w:cs="Arial"/>
          <w:sz w:val="18"/>
          <w:szCs w:val="18"/>
          <w:lang w:val="ro-RO"/>
        </w:rPr>
      </w:pPr>
      <w:r w:rsidRPr="00DB5981">
        <w:rPr>
          <w:rFonts w:cs="Arial"/>
          <w:sz w:val="18"/>
          <w:szCs w:val="18"/>
          <w:lang w:val="ro-RO"/>
        </w:rPr>
        <w:t>[</w:t>
      </w:r>
      <w:r>
        <w:rPr>
          <w:rFonts w:cs="Arial"/>
          <w:sz w:val="18"/>
          <w:szCs w:val="18"/>
          <w:lang w:val="ro-RO"/>
        </w:rPr>
        <w:t>2</w:t>
      </w:r>
      <w:r w:rsidRPr="00DB5981">
        <w:rPr>
          <w:rFonts w:cs="Arial"/>
          <w:sz w:val="18"/>
          <w:szCs w:val="18"/>
          <w:lang w:val="ro-RO"/>
        </w:rPr>
        <w:t xml:space="preserve">] * * * </w:t>
      </w:r>
      <w:r w:rsidR="00180277" w:rsidRPr="00181E24">
        <w:rPr>
          <w:rFonts w:cs="Arial"/>
          <w:sz w:val="18"/>
          <w:szCs w:val="18"/>
          <w:lang w:val="ro-RO"/>
        </w:rPr>
        <w:t xml:space="preserve">Studiu de  Fezabilitate NR.  E211-2013, Sistemul de închidere a celulei nr.1   depozitul de deșeuri urbane Doba, județul Satu Mare, </w:t>
      </w:r>
      <w:proofErr w:type="spellStart"/>
      <w:r w:rsidR="00180277" w:rsidRPr="00181E24">
        <w:rPr>
          <w:rFonts w:cs="Arial"/>
          <w:sz w:val="18"/>
          <w:szCs w:val="18"/>
          <w:lang w:val="ro-RO"/>
        </w:rPr>
        <w:t>Ecotech</w:t>
      </w:r>
      <w:proofErr w:type="spellEnd"/>
      <w:r w:rsidR="00180277" w:rsidRPr="00181E24">
        <w:rPr>
          <w:rFonts w:cs="Arial"/>
          <w:sz w:val="18"/>
          <w:szCs w:val="18"/>
          <w:lang w:val="ro-RO"/>
        </w:rPr>
        <w:t xml:space="preserve"> Invest</w:t>
      </w:r>
    </w:p>
    <w:p w:rsidR="00180277" w:rsidRPr="00181E24" w:rsidRDefault="00DB5981" w:rsidP="00DB5981">
      <w:pPr>
        <w:tabs>
          <w:tab w:val="left" w:pos="340"/>
          <w:tab w:val="left" w:pos="425"/>
        </w:tabs>
        <w:ind w:firstLine="0"/>
        <w:rPr>
          <w:rFonts w:cs="Arial"/>
          <w:sz w:val="18"/>
          <w:szCs w:val="18"/>
          <w:lang w:val="ro-RO"/>
        </w:rPr>
      </w:pPr>
      <w:r w:rsidRPr="00DB5981">
        <w:rPr>
          <w:rFonts w:cs="Arial"/>
          <w:bCs/>
          <w:sz w:val="18"/>
          <w:szCs w:val="18"/>
        </w:rPr>
        <w:t>[</w:t>
      </w:r>
      <w:r>
        <w:rPr>
          <w:rFonts w:cs="Arial"/>
          <w:bCs/>
          <w:sz w:val="18"/>
          <w:szCs w:val="18"/>
        </w:rPr>
        <w:t>3</w:t>
      </w:r>
      <w:r w:rsidRPr="00DB5981">
        <w:rPr>
          <w:rFonts w:cs="Arial"/>
          <w:bCs/>
          <w:sz w:val="18"/>
          <w:szCs w:val="18"/>
        </w:rPr>
        <w:t xml:space="preserve">] * * * </w:t>
      </w:r>
      <w:r w:rsidR="00180277" w:rsidRPr="00181E24">
        <w:rPr>
          <w:rFonts w:cs="Arial"/>
          <w:bCs/>
          <w:sz w:val="18"/>
          <w:szCs w:val="18"/>
        </w:rPr>
        <w:t xml:space="preserve">Handbook of Solid Waste Management George </w:t>
      </w:r>
      <w:proofErr w:type="spellStart"/>
      <w:r w:rsidR="00180277" w:rsidRPr="00181E24">
        <w:rPr>
          <w:rFonts w:cs="Arial"/>
          <w:bCs/>
          <w:sz w:val="18"/>
          <w:szCs w:val="18"/>
        </w:rPr>
        <w:t>Tchobanoglous</w:t>
      </w:r>
      <w:proofErr w:type="spellEnd"/>
      <w:r w:rsidR="00180277" w:rsidRPr="00181E24">
        <w:rPr>
          <w:rFonts w:cs="Arial"/>
          <w:bCs/>
          <w:sz w:val="18"/>
          <w:szCs w:val="18"/>
        </w:rPr>
        <w:t xml:space="preserve">, Frank </w:t>
      </w:r>
      <w:proofErr w:type="spellStart"/>
      <w:r w:rsidR="00180277" w:rsidRPr="00181E24">
        <w:rPr>
          <w:rFonts w:cs="Arial"/>
          <w:bCs/>
          <w:sz w:val="18"/>
          <w:szCs w:val="18"/>
        </w:rPr>
        <w:t>Kreith</w:t>
      </w:r>
      <w:proofErr w:type="spellEnd"/>
      <w:r w:rsidR="00180277" w:rsidRPr="00181E24">
        <w:rPr>
          <w:rFonts w:cs="Arial"/>
          <w:bCs/>
          <w:sz w:val="18"/>
          <w:szCs w:val="18"/>
        </w:rPr>
        <w:t xml:space="preserve">, </w:t>
      </w:r>
      <w:proofErr w:type="gramStart"/>
      <w:r w:rsidR="00180277" w:rsidRPr="00181E24">
        <w:rPr>
          <w:rFonts w:cs="Arial"/>
          <w:bCs/>
          <w:sz w:val="18"/>
          <w:szCs w:val="18"/>
        </w:rPr>
        <w:t>DOI</w:t>
      </w:r>
      <w:proofErr w:type="gramEnd"/>
      <w:r w:rsidR="00180277" w:rsidRPr="00181E24">
        <w:rPr>
          <w:rFonts w:cs="Arial"/>
          <w:bCs/>
          <w:sz w:val="18"/>
          <w:szCs w:val="18"/>
        </w:rPr>
        <w:t>: 10.1036/0071356231</w:t>
      </w:r>
    </w:p>
    <w:p w:rsidR="00180277" w:rsidRPr="00181E24" w:rsidRDefault="00DB5981" w:rsidP="00DB5981">
      <w:pPr>
        <w:tabs>
          <w:tab w:val="left" w:pos="340"/>
          <w:tab w:val="left" w:pos="425"/>
        </w:tabs>
        <w:ind w:firstLine="0"/>
        <w:rPr>
          <w:rFonts w:cs="Arial"/>
          <w:sz w:val="18"/>
          <w:szCs w:val="18"/>
          <w:lang w:val="ro-RO"/>
        </w:rPr>
      </w:pPr>
      <w:r w:rsidRPr="00DB5981">
        <w:rPr>
          <w:rFonts w:cs="Arial"/>
          <w:sz w:val="18"/>
          <w:szCs w:val="18"/>
          <w:lang w:val="ro-RO"/>
        </w:rPr>
        <w:t>[</w:t>
      </w:r>
      <w:r>
        <w:rPr>
          <w:rFonts w:cs="Arial"/>
          <w:sz w:val="18"/>
          <w:szCs w:val="18"/>
          <w:lang w:val="ro-RO"/>
        </w:rPr>
        <w:t>4</w:t>
      </w:r>
      <w:r w:rsidRPr="00DB5981">
        <w:rPr>
          <w:rFonts w:cs="Arial"/>
          <w:sz w:val="18"/>
          <w:szCs w:val="18"/>
          <w:lang w:val="ro-RO"/>
        </w:rPr>
        <w:t xml:space="preserve">] </w:t>
      </w:r>
      <w:proofErr w:type="spellStart"/>
      <w:r w:rsidR="00180277" w:rsidRPr="00181E24">
        <w:rPr>
          <w:rFonts w:cs="Arial"/>
          <w:sz w:val="18"/>
          <w:szCs w:val="18"/>
          <w:lang w:val="ro-RO"/>
        </w:rPr>
        <w:t>Chuen-Shii</w:t>
      </w:r>
      <w:proofErr w:type="spellEnd"/>
      <w:r w:rsidR="00180277" w:rsidRPr="00181E24">
        <w:rPr>
          <w:rFonts w:cs="Arial"/>
          <w:sz w:val="18"/>
          <w:szCs w:val="18"/>
          <w:lang w:val="ro-RO"/>
        </w:rPr>
        <w:t xml:space="preserve"> </w:t>
      </w:r>
      <w:proofErr w:type="spellStart"/>
      <w:r w:rsidR="00180277" w:rsidRPr="00181E24">
        <w:rPr>
          <w:rFonts w:cs="Arial"/>
          <w:sz w:val="18"/>
          <w:szCs w:val="18"/>
          <w:lang w:val="ro-RO"/>
        </w:rPr>
        <w:t>Chou</w:t>
      </w:r>
      <w:proofErr w:type="spellEnd"/>
      <w:r w:rsidR="00180277" w:rsidRPr="00181E24">
        <w:rPr>
          <w:rFonts w:cs="Arial"/>
          <w:sz w:val="18"/>
          <w:szCs w:val="18"/>
          <w:lang w:val="ro-RO"/>
        </w:rPr>
        <w:t xml:space="preserve">, </w:t>
      </w:r>
      <w:proofErr w:type="spellStart"/>
      <w:r w:rsidR="00180277" w:rsidRPr="00181E24">
        <w:rPr>
          <w:rFonts w:cs="Arial"/>
          <w:sz w:val="18"/>
          <w:szCs w:val="18"/>
          <w:lang w:val="ro-RO"/>
        </w:rPr>
        <w:t>Sheau-Horng</w:t>
      </w:r>
      <w:proofErr w:type="spellEnd"/>
      <w:r w:rsidR="00180277" w:rsidRPr="00181E24">
        <w:rPr>
          <w:rFonts w:cs="Arial"/>
          <w:sz w:val="18"/>
          <w:szCs w:val="18"/>
          <w:lang w:val="ro-RO"/>
        </w:rPr>
        <w:t xml:space="preserve"> Lin, </w:t>
      </w:r>
      <w:proofErr w:type="spellStart"/>
      <w:r w:rsidR="00180277" w:rsidRPr="00181E24">
        <w:rPr>
          <w:rFonts w:cs="Arial"/>
          <w:sz w:val="18"/>
          <w:szCs w:val="18"/>
          <w:lang w:val="ro-RO"/>
        </w:rPr>
        <w:t>Chun-Chieh</w:t>
      </w:r>
      <w:proofErr w:type="spellEnd"/>
      <w:r w:rsidR="00180277" w:rsidRPr="00181E24">
        <w:rPr>
          <w:rFonts w:cs="Arial"/>
          <w:sz w:val="18"/>
          <w:szCs w:val="18"/>
          <w:lang w:val="ro-RO"/>
        </w:rPr>
        <w:t xml:space="preserve"> </w:t>
      </w:r>
      <w:proofErr w:type="spellStart"/>
      <w:r w:rsidR="00180277" w:rsidRPr="00181E24">
        <w:rPr>
          <w:rFonts w:cs="Arial"/>
          <w:sz w:val="18"/>
          <w:szCs w:val="18"/>
          <w:lang w:val="ro-RO"/>
        </w:rPr>
        <w:t>Peng</w:t>
      </w:r>
      <w:proofErr w:type="spellEnd"/>
      <w:r w:rsidR="00180277" w:rsidRPr="00181E24">
        <w:rPr>
          <w:rFonts w:cs="Arial"/>
          <w:sz w:val="18"/>
          <w:szCs w:val="18"/>
          <w:lang w:val="ro-RO"/>
        </w:rPr>
        <w:t xml:space="preserve">, </w:t>
      </w:r>
      <w:proofErr w:type="spellStart"/>
      <w:r w:rsidR="00180277" w:rsidRPr="00181E24">
        <w:rPr>
          <w:rFonts w:cs="Arial"/>
          <w:sz w:val="18"/>
          <w:szCs w:val="18"/>
          <w:lang w:val="ro-RO"/>
        </w:rPr>
        <w:t>Wen-Chung</w:t>
      </w:r>
      <w:proofErr w:type="spellEnd"/>
      <w:r w:rsidR="00180277" w:rsidRPr="00181E24">
        <w:rPr>
          <w:rFonts w:cs="Arial"/>
          <w:sz w:val="18"/>
          <w:szCs w:val="18"/>
          <w:lang w:val="ro-RO"/>
        </w:rPr>
        <w:t xml:space="preserve"> Lu</w:t>
      </w:r>
      <w:r>
        <w:rPr>
          <w:rFonts w:cs="Arial"/>
          <w:sz w:val="18"/>
          <w:szCs w:val="18"/>
          <w:lang w:val="ro-RO"/>
        </w:rPr>
        <w:t>,</w:t>
      </w:r>
      <w:r w:rsidR="00180277" w:rsidRPr="00181E24">
        <w:rPr>
          <w:rFonts w:cs="Arial"/>
          <w:sz w:val="18"/>
          <w:szCs w:val="18"/>
          <w:lang w:val="ro-RO"/>
        </w:rPr>
        <w:t xml:space="preserve"> </w:t>
      </w:r>
      <w:r w:rsidR="00180277" w:rsidRPr="00DB5981">
        <w:rPr>
          <w:rFonts w:cs="Arial"/>
          <w:i/>
          <w:sz w:val="18"/>
          <w:szCs w:val="18"/>
          <w:lang w:val="ro-RO"/>
        </w:rPr>
        <w:t xml:space="preserve">The </w:t>
      </w:r>
      <w:proofErr w:type="spellStart"/>
      <w:r w:rsidR="00180277" w:rsidRPr="00DB5981">
        <w:rPr>
          <w:rFonts w:cs="Arial"/>
          <w:i/>
          <w:sz w:val="18"/>
          <w:szCs w:val="18"/>
          <w:lang w:val="ro-RO"/>
        </w:rPr>
        <w:t>optimum</w:t>
      </w:r>
      <w:proofErr w:type="spellEnd"/>
      <w:r w:rsidR="00180277" w:rsidRPr="00DB5981">
        <w:rPr>
          <w:rFonts w:cs="Arial"/>
          <w:i/>
          <w:sz w:val="18"/>
          <w:szCs w:val="18"/>
          <w:lang w:val="ro-RO"/>
        </w:rPr>
        <w:t xml:space="preserve"> </w:t>
      </w:r>
      <w:proofErr w:type="spellStart"/>
      <w:r w:rsidR="00180277" w:rsidRPr="00DB5981">
        <w:rPr>
          <w:rFonts w:cs="Arial"/>
          <w:i/>
          <w:sz w:val="18"/>
          <w:szCs w:val="18"/>
          <w:lang w:val="ro-RO"/>
        </w:rPr>
        <w:t>conditions</w:t>
      </w:r>
      <w:proofErr w:type="spellEnd"/>
      <w:r w:rsidR="00180277" w:rsidRPr="00DB5981">
        <w:rPr>
          <w:rFonts w:cs="Arial"/>
          <w:i/>
          <w:sz w:val="18"/>
          <w:szCs w:val="18"/>
          <w:lang w:val="ro-RO"/>
        </w:rPr>
        <w:t xml:space="preserve"> for </w:t>
      </w:r>
      <w:proofErr w:type="spellStart"/>
      <w:r w:rsidR="00180277" w:rsidRPr="00DB5981">
        <w:rPr>
          <w:rFonts w:cs="Arial"/>
          <w:i/>
          <w:sz w:val="18"/>
          <w:szCs w:val="18"/>
          <w:lang w:val="ro-RO"/>
        </w:rPr>
        <w:t>preparing</w:t>
      </w:r>
      <w:proofErr w:type="spellEnd"/>
      <w:r w:rsidR="00180277" w:rsidRPr="00DB5981">
        <w:rPr>
          <w:rFonts w:cs="Arial"/>
          <w:i/>
          <w:sz w:val="18"/>
          <w:szCs w:val="18"/>
          <w:lang w:val="ro-RO"/>
        </w:rPr>
        <w:t xml:space="preserve"> solid </w:t>
      </w:r>
      <w:proofErr w:type="spellStart"/>
      <w:r w:rsidR="00180277" w:rsidRPr="00DB5981">
        <w:rPr>
          <w:rFonts w:cs="Arial"/>
          <w:i/>
          <w:sz w:val="18"/>
          <w:szCs w:val="18"/>
          <w:lang w:val="ro-RO"/>
        </w:rPr>
        <w:t>fuel</w:t>
      </w:r>
      <w:proofErr w:type="spellEnd"/>
      <w:r w:rsidR="00180277" w:rsidRPr="00DB5981">
        <w:rPr>
          <w:rFonts w:cs="Arial"/>
          <w:i/>
          <w:sz w:val="18"/>
          <w:szCs w:val="18"/>
          <w:lang w:val="ro-RO"/>
        </w:rPr>
        <w:t xml:space="preserve"> </w:t>
      </w:r>
      <w:proofErr w:type="spellStart"/>
      <w:r w:rsidR="00180277" w:rsidRPr="00DB5981">
        <w:rPr>
          <w:rFonts w:cs="Arial"/>
          <w:i/>
          <w:sz w:val="18"/>
          <w:szCs w:val="18"/>
          <w:lang w:val="ro-RO"/>
        </w:rPr>
        <w:t>briquette</w:t>
      </w:r>
      <w:proofErr w:type="spellEnd"/>
      <w:r w:rsidR="00180277" w:rsidRPr="00DB5981">
        <w:rPr>
          <w:rFonts w:cs="Arial"/>
          <w:i/>
          <w:sz w:val="18"/>
          <w:szCs w:val="18"/>
          <w:lang w:val="ro-RO"/>
        </w:rPr>
        <w:t xml:space="preserve"> of </w:t>
      </w:r>
      <w:proofErr w:type="spellStart"/>
      <w:r w:rsidR="00180277" w:rsidRPr="00DB5981">
        <w:rPr>
          <w:rFonts w:cs="Arial"/>
          <w:i/>
          <w:sz w:val="18"/>
          <w:szCs w:val="18"/>
          <w:lang w:val="ro-RO"/>
        </w:rPr>
        <w:t>rice</w:t>
      </w:r>
      <w:proofErr w:type="spellEnd"/>
      <w:r w:rsidR="00180277" w:rsidRPr="00DB5981">
        <w:rPr>
          <w:rFonts w:cs="Arial"/>
          <w:i/>
          <w:sz w:val="18"/>
          <w:szCs w:val="18"/>
          <w:lang w:val="ro-RO"/>
        </w:rPr>
        <w:t xml:space="preserve"> </w:t>
      </w:r>
      <w:proofErr w:type="spellStart"/>
      <w:r w:rsidR="00180277" w:rsidRPr="00DB5981">
        <w:rPr>
          <w:rFonts w:cs="Arial"/>
          <w:i/>
          <w:sz w:val="18"/>
          <w:szCs w:val="18"/>
          <w:lang w:val="ro-RO"/>
        </w:rPr>
        <w:t>straw</w:t>
      </w:r>
      <w:proofErr w:type="spellEnd"/>
      <w:r w:rsidR="00180277" w:rsidRPr="00DB5981">
        <w:rPr>
          <w:rFonts w:cs="Arial"/>
          <w:i/>
          <w:sz w:val="18"/>
          <w:szCs w:val="18"/>
          <w:lang w:val="ro-RO"/>
        </w:rPr>
        <w:t xml:space="preserve"> </w:t>
      </w:r>
      <w:proofErr w:type="spellStart"/>
      <w:r w:rsidR="00180277" w:rsidRPr="00DB5981">
        <w:rPr>
          <w:rFonts w:cs="Arial"/>
          <w:i/>
          <w:sz w:val="18"/>
          <w:szCs w:val="18"/>
          <w:lang w:val="ro-RO"/>
        </w:rPr>
        <w:t>by</w:t>
      </w:r>
      <w:proofErr w:type="spellEnd"/>
      <w:r w:rsidR="00180277" w:rsidRPr="00DB5981">
        <w:rPr>
          <w:rFonts w:cs="Arial"/>
          <w:i/>
          <w:sz w:val="18"/>
          <w:szCs w:val="18"/>
          <w:lang w:val="ro-RO"/>
        </w:rPr>
        <w:t xml:space="preserve"> a </w:t>
      </w:r>
      <w:proofErr w:type="spellStart"/>
      <w:r w:rsidR="00180277" w:rsidRPr="00DB5981">
        <w:rPr>
          <w:rFonts w:cs="Arial"/>
          <w:i/>
          <w:sz w:val="18"/>
          <w:szCs w:val="18"/>
          <w:lang w:val="ro-RO"/>
        </w:rPr>
        <w:t>piston-mold</w:t>
      </w:r>
      <w:proofErr w:type="spellEnd"/>
      <w:r w:rsidR="00180277" w:rsidRPr="00DB5981">
        <w:rPr>
          <w:rFonts w:cs="Arial"/>
          <w:i/>
          <w:sz w:val="18"/>
          <w:szCs w:val="18"/>
          <w:lang w:val="ro-RO"/>
        </w:rPr>
        <w:t xml:space="preserve"> </w:t>
      </w:r>
      <w:proofErr w:type="spellStart"/>
      <w:r w:rsidR="00180277" w:rsidRPr="00DB5981">
        <w:rPr>
          <w:rFonts w:cs="Arial"/>
          <w:i/>
          <w:sz w:val="18"/>
          <w:szCs w:val="18"/>
          <w:lang w:val="ro-RO"/>
        </w:rPr>
        <w:t>process</w:t>
      </w:r>
      <w:proofErr w:type="spellEnd"/>
      <w:r w:rsidR="00180277" w:rsidRPr="00DB5981">
        <w:rPr>
          <w:rFonts w:cs="Arial"/>
          <w:i/>
          <w:sz w:val="18"/>
          <w:szCs w:val="18"/>
          <w:lang w:val="ro-RO"/>
        </w:rPr>
        <w:t xml:space="preserve"> </w:t>
      </w:r>
      <w:proofErr w:type="spellStart"/>
      <w:r w:rsidR="00180277" w:rsidRPr="00DB5981">
        <w:rPr>
          <w:rFonts w:cs="Arial"/>
          <w:i/>
          <w:sz w:val="18"/>
          <w:szCs w:val="18"/>
          <w:lang w:val="ro-RO"/>
        </w:rPr>
        <w:t>using</w:t>
      </w:r>
      <w:proofErr w:type="spellEnd"/>
      <w:r w:rsidR="00180277" w:rsidRPr="00DB5981">
        <w:rPr>
          <w:rFonts w:cs="Arial"/>
          <w:i/>
          <w:sz w:val="18"/>
          <w:szCs w:val="18"/>
          <w:lang w:val="ro-RO"/>
        </w:rPr>
        <w:t xml:space="preserve"> </w:t>
      </w:r>
      <w:proofErr w:type="spellStart"/>
      <w:r w:rsidR="00180277" w:rsidRPr="00DB5981">
        <w:rPr>
          <w:rFonts w:cs="Arial"/>
          <w:i/>
          <w:sz w:val="18"/>
          <w:szCs w:val="18"/>
          <w:lang w:val="ro-RO"/>
        </w:rPr>
        <w:t>the</w:t>
      </w:r>
      <w:proofErr w:type="spellEnd"/>
      <w:r w:rsidR="00180277" w:rsidRPr="00DB5981">
        <w:rPr>
          <w:rFonts w:cs="Arial"/>
          <w:i/>
          <w:sz w:val="18"/>
          <w:szCs w:val="18"/>
          <w:lang w:val="ro-RO"/>
        </w:rPr>
        <w:t xml:space="preserve"> </w:t>
      </w:r>
      <w:proofErr w:type="spellStart"/>
      <w:r w:rsidR="00180277" w:rsidRPr="00DB5981">
        <w:rPr>
          <w:rFonts w:cs="Arial"/>
          <w:i/>
          <w:sz w:val="18"/>
          <w:szCs w:val="18"/>
          <w:lang w:val="ro-RO"/>
        </w:rPr>
        <w:t>Taguchi</w:t>
      </w:r>
      <w:proofErr w:type="spellEnd"/>
      <w:r w:rsidR="00180277" w:rsidRPr="00DB5981">
        <w:rPr>
          <w:rFonts w:cs="Arial"/>
          <w:i/>
          <w:sz w:val="18"/>
          <w:szCs w:val="18"/>
          <w:lang w:val="ro-RO"/>
        </w:rPr>
        <w:t xml:space="preserve"> </w:t>
      </w:r>
      <w:proofErr w:type="spellStart"/>
      <w:r w:rsidR="00180277" w:rsidRPr="00DB5981">
        <w:rPr>
          <w:rFonts w:cs="Arial"/>
          <w:i/>
          <w:sz w:val="18"/>
          <w:szCs w:val="18"/>
          <w:lang w:val="ro-RO"/>
        </w:rPr>
        <w:t>method</w:t>
      </w:r>
      <w:proofErr w:type="spellEnd"/>
      <w:r w:rsidR="00180277" w:rsidRPr="00181E24">
        <w:rPr>
          <w:rFonts w:cs="Arial"/>
          <w:sz w:val="18"/>
          <w:szCs w:val="18"/>
          <w:lang w:val="ro-RO"/>
        </w:rPr>
        <w:t>,</w:t>
      </w:r>
      <w:r>
        <w:rPr>
          <w:rFonts w:cs="Arial"/>
          <w:sz w:val="18"/>
          <w:szCs w:val="18"/>
          <w:lang w:val="ro-RO"/>
        </w:rPr>
        <w:t xml:space="preserve"> </w:t>
      </w:r>
      <w:proofErr w:type="spellStart"/>
      <w:r>
        <w:rPr>
          <w:rFonts w:cs="Arial"/>
          <w:sz w:val="18"/>
          <w:szCs w:val="18"/>
          <w:lang w:val="ro-RO"/>
        </w:rPr>
        <w:t>Fuel</w:t>
      </w:r>
      <w:proofErr w:type="spellEnd"/>
      <w:r>
        <w:rPr>
          <w:rFonts w:cs="Arial"/>
          <w:sz w:val="18"/>
          <w:szCs w:val="18"/>
          <w:lang w:val="ro-RO"/>
        </w:rPr>
        <w:t xml:space="preserve"> </w:t>
      </w:r>
      <w:proofErr w:type="spellStart"/>
      <w:r>
        <w:rPr>
          <w:rFonts w:cs="Arial"/>
          <w:sz w:val="18"/>
          <w:szCs w:val="18"/>
          <w:lang w:val="ro-RO"/>
        </w:rPr>
        <w:t>Processing</w:t>
      </w:r>
      <w:proofErr w:type="spellEnd"/>
      <w:r>
        <w:rPr>
          <w:rFonts w:cs="Arial"/>
          <w:sz w:val="18"/>
          <w:szCs w:val="18"/>
          <w:lang w:val="ro-RO"/>
        </w:rPr>
        <w:t xml:space="preserve"> Technology 90, </w:t>
      </w:r>
      <w:r w:rsidR="00180277" w:rsidRPr="00181E24">
        <w:rPr>
          <w:rFonts w:cs="Arial"/>
          <w:sz w:val="18"/>
          <w:szCs w:val="18"/>
          <w:lang w:val="ro-RO"/>
        </w:rPr>
        <w:t>2009</w:t>
      </w:r>
      <w:r>
        <w:rPr>
          <w:rFonts w:cs="Arial"/>
          <w:sz w:val="18"/>
          <w:szCs w:val="18"/>
          <w:lang w:val="ro-RO"/>
        </w:rPr>
        <w:t>.</w:t>
      </w:r>
    </w:p>
    <w:p w:rsidR="00180277" w:rsidRPr="00181E24" w:rsidRDefault="00DB5981" w:rsidP="00DB5981">
      <w:pPr>
        <w:tabs>
          <w:tab w:val="left" w:pos="340"/>
          <w:tab w:val="left" w:pos="425"/>
        </w:tabs>
        <w:ind w:firstLine="0"/>
        <w:rPr>
          <w:rFonts w:cs="Arial"/>
          <w:sz w:val="18"/>
          <w:szCs w:val="18"/>
          <w:lang w:val="ro-RO"/>
        </w:rPr>
      </w:pPr>
      <w:r w:rsidRPr="00DB5981">
        <w:rPr>
          <w:rFonts w:cs="Arial"/>
          <w:sz w:val="18"/>
          <w:szCs w:val="18"/>
          <w:lang w:val="ro-RO"/>
        </w:rPr>
        <w:t>[</w:t>
      </w:r>
      <w:r>
        <w:rPr>
          <w:rFonts w:cs="Arial"/>
          <w:sz w:val="18"/>
          <w:szCs w:val="18"/>
          <w:lang w:val="ro-RO"/>
        </w:rPr>
        <w:t>5</w:t>
      </w:r>
      <w:r w:rsidRPr="00DB5981">
        <w:rPr>
          <w:rFonts w:cs="Arial"/>
          <w:sz w:val="18"/>
          <w:szCs w:val="18"/>
          <w:lang w:val="ro-RO"/>
        </w:rPr>
        <w:t xml:space="preserve">] </w:t>
      </w:r>
      <w:proofErr w:type="spellStart"/>
      <w:r w:rsidR="00180277" w:rsidRPr="00181E24">
        <w:rPr>
          <w:rFonts w:cs="Arial"/>
          <w:sz w:val="18"/>
          <w:szCs w:val="18"/>
          <w:lang w:val="ro-RO"/>
        </w:rPr>
        <w:t>Massaro</w:t>
      </w:r>
      <w:proofErr w:type="spellEnd"/>
      <w:r>
        <w:rPr>
          <w:rFonts w:cs="Arial"/>
          <w:sz w:val="18"/>
          <w:szCs w:val="18"/>
          <w:lang w:val="ro-RO"/>
        </w:rPr>
        <w:t>,</w:t>
      </w:r>
      <w:r w:rsidR="00180277" w:rsidRPr="00181E24">
        <w:rPr>
          <w:rFonts w:cs="Arial"/>
          <w:sz w:val="18"/>
          <w:szCs w:val="18"/>
          <w:lang w:val="ro-RO"/>
        </w:rPr>
        <w:t xml:space="preserve"> M.M., Son,</w:t>
      </w:r>
      <w:r>
        <w:rPr>
          <w:rFonts w:cs="Arial"/>
          <w:sz w:val="18"/>
          <w:szCs w:val="18"/>
          <w:lang w:val="ro-RO"/>
        </w:rPr>
        <w:t xml:space="preserve"> S.F., </w:t>
      </w:r>
      <w:proofErr w:type="spellStart"/>
      <w:r w:rsidR="00180277" w:rsidRPr="00181E24">
        <w:rPr>
          <w:rFonts w:cs="Arial"/>
          <w:sz w:val="18"/>
          <w:szCs w:val="18"/>
          <w:lang w:val="ro-RO"/>
        </w:rPr>
        <w:t>Groven</w:t>
      </w:r>
      <w:proofErr w:type="spellEnd"/>
      <w:r w:rsidR="00180277" w:rsidRPr="00181E24">
        <w:rPr>
          <w:rFonts w:cs="Arial"/>
          <w:sz w:val="18"/>
          <w:szCs w:val="18"/>
          <w:lang w:val="ro-RO"/>
        </w:rPr>
        <w:t xml:space="preserve">, </w:t>
      </w:r>
      <w:r>
        <w:rPr>
          <w:rFonts w:cs="Arial"/>
          <w:sz w:val="18"/>
          <w:szCs w:val="18"/>
          <w:lang w:val="ro-RO"/>
        </w:rPr>
        <w:t xml:space="preserve">L.J., </w:t>
      </w:r>
      <w:proofErr w:type="spellStart"/>
      <w:r w:rsidR="00180277" w:rsidRPr="00DB5981">
        <w:rPr>
          <w:rFonts w:cs="Arial"/>
          <w:i/>
          <w:sz w:val="18"/>
          <w:szCs w:val="18"/>
          <w:lang w:val="ro-RO"/>
        </w:rPr>
        <w:t>Mechanical</w:t>
      </w:r>
      <w:proofErr w:type="spellEnd"/>
      <w:r w:rsidR="00180277" w:rsidRPr="00DB5981">
        <w:rPr>
          <w:rFonts w:cs="Arial"/>
          <w:i/>
          <w:sz w:val="18"/>
          <w:szCs w:val="18"/>
          <w:lang w:val="ro-RO"/>
        </w:rPr>
        <w:t xml:space="preserve">, </w:t>
      </w:r>
      <w:proofErr w:type="spellStart"/>
      <w:r w:rsidR="00180277" w:rsidRPr="00DB5981">
        <w:rPr>
          <w:rFonts w:cs="Arial"/>
          <w:i/>
          <w:sz w:val="18"/>
          <w:szCs w:val="18"/>
          <w:lang w:val="ro-RO"/>
        </w:rPr>
        <w:t>pyrolysis</w:t>
      </w:r>
      <w:proofErr w:type="spellEnd"/>
      <w:r w:rsidR="00180277" w:rsidRPr="00DB5981">
        <w:rPr>
          <w:rFonts w:cs="Arial"/>
          <w:i/>
          <w:sz w:val="18"/>
          <w:szCs w:val="18"/>
          <w:lang w:val="ro-RO"/>
        </w:rPr>
        <w:t xml:space="preserve">, </w:t>
      </w:r>
      <w:proofErr w:type="spellStart"/>
      <w:r w:rsidR="00180277" w:rsidRPr="00DB5981">
        <w:rPr>
          <w:rFonts w:cs="Arial"/>
          <w:i/>
          <w:sz w:val="18"/>
          <w:szCs w:val="18"/>
          <w:lang w:val="ro-RO"/>
        </w:rPr>
        <w:t>and</w:t>
      </w:r>
      <w:proofErr w:type="spellEnd"/>
      <w:r w:rsidR="00180277" w:rsidRPr="00DB5981">
        <w:rPr>
          <w:rFonts w:cs="Arial"/>
          <w:i/>
          <w:sz w:val="18"/>
          <w:szCs w:val="18"/>
          <w:lang w:val="ro-RO"/>
        </w:rPr>
        <w:t xml:space="preserve"> </w:t>
      </w:r>
      <w:proofErr w:type="spellStart"/>
      <w:r w:rsidR="00180277" w:rsidRPr="00DB5981">
        <w:rPr>
          <w:rFonts w:cs="Arial"/>
          <w:i/>
          <w:sz w:val="18"/>
          <w:szCs w:val="18"/>
          <w:lang w:val="ro-RO"/>
        </w:rPr>
        <w:t>combustion</w:t>
      </w:r>
      <w:proofErr w:type="spellEnd"/>
      <w:r w:rsidR="00180277" w:rsidRPr="00DB5981">
        <w:rPr>
          <w:rFonts w:cs="Arial"/>
          <w:i/>
          <w:sz w:val="18"/>
          <w:szCs w:val="18"/>
          <w:lang w:val="ro-RO"/>
        </w:rPr>
        <w:t xml:space="preserve"> </w:t>
      </w:r>
      <w:proofErr w:type="spellStart"/>
      <w:r w:rsidR="00180277" w:rsidRPr="00DB5981">
        <w:rPr>
          <w:rFonts w:cs="Arial"/>
          <w:i/>
          <w:sz w:val="18"/>
          <w:szCs w:val="18"/>
          <w:lang w:val="ro-RO"/>
        </w:rPr>
        <w:t>characterization</w:t>
      </w:r>
      <w:proofErr w:type="spellEnd"/>
      <w:r w:rsidR="00180277" w:rsidRPr="00DB5981">
        <w:rPr>
          <w:rFonts w:cs="Arial"/>
          <w:i/>
          <w:sz w:val="18"/>
          <w:szCs w:val="18"/>
          <w:lang w:val="ro-RO"/>
        </w:rPr>
        <w:t xml:space="preserve"> of </w:t>
      </w:r>
      <w:proofErr w:type="spellStart"/>
      <w:r w:rsidR="00180277" w:rsidRPr="00DB5981">
        <w:rPr>
          <w:rFonts w:cs="Arial"/>
          <w:i/>
          <w:sz w:val="18"/>
          <w:szCs w:val="18"/>
          <w:lang w:val="ro-RO"/>
        </w:rPr>
        <w:t>briquetted</w:t>
      </w:r>
      <w:proofErr w:type="spellEnd"/>
      <w:r w:rsidR="00180277" w:rsidRPr="00DB5981">
        <w:rPr>
          <w:rFonts w:cs="Arial"/>
          <w:i/>
          <w:sz w:val="18"/>
          <w:szCs w:val="18"/>
          <w:lang w:val="ro-RO"/>
        </w:rPr>
        <w:t xml:space="preserve"> </w:t>
      </w:r>
      <w:proofErr w:type="spellStart"/>
      <w:r w:rsidR="00180277" w:rsidRPr="00DB5981">
        <w:rPr>
          <w:rFonts w:cs="Arial"/>
          <w:i/>
          <w:sz w:val="18"/>
          <w:szCs w:val="18"/>
          <w:lang w:val="ro-RO"/>
        </w:rPr>
        <w:t>coal</w:t>
      </w:r>
      <w:proofErr w:type="spellEnd"/>
      <w:r w:rsidR="00180277" w:rsidRPr="00DB5981">
        <w:rPr>
          <w:rFonts w:cs="Arial"/>
          <w:i/>
          <w:sz w:val="18"/>
          <w:szCs w:val="18"/>
          <w:lang w:val="ro-RO"/>
        </w:rPr>
        <w:t xml:space="preserve"> </w:t>
      </w:r>
      <w:proofErr w:type="spellStart"/>
      <w:r w:rsidR="00180277" w:rsidRPr="00DB5981">
        <w:rPr>
          <w:rFonts w:cs="Arial"/>
          <w:i/>
          <w:sz w:val="18"/>
          <w:szCs w:val="18"/>
          <w:lang w:val="ro-RO"/>
        </w:rPr>
        <w:t>fines</w:t>
      </w:r>
      <w:proofErr w:type="spellEnd"/>
      <w:r w:rsidR="00180277" w:rsidRPr="00DB5981">
        <w:rPr>
          <w:rFonts w:cs="Arial"/>
          <w:i/>
          <w:sz w:val="18"/>
          <w:szCs w:val="18"/>
          <w:lang w:val="ro-RO"/>
        </w:rPr>
        <w:t xml:space="preserve"> </w:t>
      </w:r>
      <w:proofErr w:type="spellStart"/>
      <w:r w:rsidR="00180277" w:rsidRPr="00DB5981">
        <w:rPr>
          <w:rFonts w:cs="Arial"/>
          <w:i/>
          <w:sz w:val="18"/>
          <w:szCs w:val="18"/>
          <w:lang w:val="ro-RO"/>
        </w:rPr>
        <w:t>with</w:t>
      </w:r>
      <w:proofErr w:type="spellEnd"/>
      <w:r w:rsidR="00180277" w:rsidRPr="00DB5981">
        <w:rPr>
          <w:rFonts w:cs="Arial"/>
          <w:i/>
          <w:sz w:val="18"/>
          <w:szCs w:val="18"/>
          <w:lang w:val="ro-RO"/>
        </w:rPr>
        <w:t xml:space="preserve"> municipal solid </w:t>
      </w:r>
      <w:proofErr w:type="spellStart"/>
      <w:r w:rsidR="00180277" w:rsidRPr="00DB5981">
        <w:rPr>
          <w:rFonts w:cs="Arial"/>
          <w:i/>
          <w:sz w:val="18"/>
          <w:szCs w:val="18"/>
          <w:lang w:val="ro-RO"/>
        </w:rPr>
        <w:t>waste</w:t>
      </w:r>
      <w:proofErr w:type="spellEnd"/>
      <w:r w:rsidR="00180277" w:rsidRPr="00DB5981">
        <w:rPr>
          <w:rFonts w:cs="Arial"/>
          <w:i/>
          <w:sz w:val="18"/>
          <w:szCs w:val="18"/>
          <w:lang w:val="ro-RO"/>
        </w:rPr>
        <w:t xml:space="preserve"> plastic (MSW) </w:t>
      </w:r>
      <w:proofErr w:type="spellStart"/>
      <w:r w:rsidR="00180277" w:rsidRPr="00DB5981">
        <w:rPr>
          <w:rFonts w:cs="Arial"/>
          <w:i/>
          <w:sz w:val="18"/>
          <w:szCs w:val="18"/>
          <w:lang w:val="ro-RO"/>
        </w:rPr>
        <w:t>binders</w:t>
      </w:r>
      <w:proofErr w:type="spellEnd"/>
      <w:r w:rsidR="00180277" w:rsidRPr="00181E24">
        <w:rPr>
          <w:rFonts w:cs="Arial"/>
          <w:sz w:val="18"/>
          <w:szCs w:val="18"/>
          <w:lang w:val="ro-RO"/>
        </w:rPr>
        <w:t xml:space="preserve">, </w:t>
      </w:r>
      <w:proofErr w:type="spellStart"/>
      <w:r w:rsidR="00180277" w:rsidRPr="00181E24">
        <w:rPr>
          <w:rFonts w:cs="Arial"/>
          <w:sz w:val="18"/>
          <w:szCs w:val="18"/>
          <w:lang w:val="ro-RO"/>
        </w:rPr>
        <w:t>Fuel</w:t>
      </w:r>
      <w:proofErr w:type="spellEnd"/>
      <w:r w:rsidR="00180277" w:rsidRPr="00181E24">
        <w:rPr>
          <w:rFonts w:cs="Arial"/>
          <w:sz w:val="18"/>
          <w:szCs w:val="18"/>
          <w:lang w:val="ro-RO"/>
        </w:rPr>
        <w:t xml:space="preserve"> 115</w:t>
      </w:r>
      <w:r>
        <w:rPr>
          <w:rFonts w:cs="Arial"/>
          <w:sz w:val="18"/>
          <w:szCs w:val="18"/>
          <w:lang w:val="ro-RO"/>
        </w:rPr>
        <w:t xml:space="preserve">, </w:t>
      </w:r>
      <w:r w:rsidR="00180277" w:rsidRPr="00181E24">
        <w:rPr>
          <w:rFonts w:cs="Arial"/>
          <w:sz w:val="18"/>
          <w:szCs w:val="18"/>
          <w:lang w:val="ro-RO"/>
        </w:rPr>
        <w:t>2014</w:t>
      </w:r>
      <w:r>
        <w:rPr>
          <w:rFonts w:cs="Arial"/>
          <w:sz w:val="18"/>
          <w:szCs w:val="18"/>
          <w:lang w:val="ro-RO"/>
        </w:rPr>
        <w:t>.</w:t>
      </w:r>
      <w:r w:rsidR="00180277" w:rsidRPr="00181E24">
        <w:rPr>
          <w:rFonts w:cs="Arial"/>
          <w:sz w:val="18"/>
          <w:szCs w:val="18"/>
          <w:lang w:val="ro-RO"/>
        </w:rPr>
        <w:t xml:space="preserve"> </w:t>
      </w:r>
    </w:p>
    <w:p w:rsidR="00180277" w:rsidRPr="00DB5981" w:rsidRDefault="00DB5981" w:rsidP="00DB5981">
      <w:pPr>
        <w:tabs>
          <w:tab w:val="left" w:pos="340"/>
          <w:tab w:val="left" w:pos="425"/>
        </w:tabs>
        <w:ind w:firstLine="0"/>
        <w:rPr>
          <w:rFonts w:cs="Arial"/>
          <w:sz w:val="18"/>
          <w:szCs w:val="18"/>
          <w:lang w:val="ro-RO"/>
        </w:rPr>
      </w:pPr>
      <w:r w:rsidRPr="00DB5981">
        <w:rPr>
          <w:rFonts w:cs="Arial"/>
          <w:sz w:val="18"/>
          <w:szCs w:val="18"/>
          <w:lang w:val="ro-RO"/>
        </w:rPr>
        <w:lastRenderedPageBreak/>
        <w:t xml:space="preserve">[6] </w:t>
      </w:r>
      <w:proofErr w:type="spellStart"/>
      <w:r w:rsidR="00180277" w:rsidRPr="00DB5981">
        <w:rPr>
          <w:rFonts w:cs="Arial"/>
          <w:sz w:val="18"/>
          <w:szCs w:val="18"/>
          <w:lang w:val="ro-RO"/>
        </w:rPr>
        <w:t>Pasek</w:t>
      </w:r>
      <w:proofErr w:type="spellEnd"/>
      <w:r w:rsidR="00180277" w:rsidRPr="00DB5981">
        <w:rPr>
          <w:rFonts w:cs="Arial"/>
          <w:sz w:val="18"/>
          <w:szCs w:val="18"/>
          <w:lang w:val="ro-RO"/>
        </w:rPr>
        <w:t xml:space="preserve"> Ari </w:t>
      </w:r>
      <w:proofErr w:type="spellStart"/>
      <w:r w:rsidR="00180277" w:rsidRPr="00DB5981">
        <w:rPr>
          <w:rFonts w:cs="Arial"/>
          <w:sz w:val="18"/>
          <w:szCs w:val="18"/>
          <w:lang w:val="ro-RO"/>
        </w:rPr>
        <w:t>Darmawan</w:t>
      </w:r>
      <w:proofErr w:type="spellEnd"/>
      <w:r w:rsidR="00180277" w:rsidRPr="00DB5981">
        <w:rPr>
          <w:rFonts w:cs="Arial"/>
          <w:sz w:val="18"/>
          <w:szCs w:val="18"/>
          <w:lang w:val="ro-RO"/>
        </w:rPr>
        <w:t xml:space="preserve">, </w:t>
      </w:r>
      <w:proofErr w:type="spellStart"/>
      <w:r w:rsidR="00180277" w:rsidRPr="00DB5981">
        <w:rPr>
          <w:rFonts w:cs="Arial"/>
          <w:sz w:val="18"/>
          <w:szCs w:val="18"/>
          <w:lang w:val="ro-RO"/>
        </w:rPr>
        <w:t>Kilbergen</w:t>
      </w:r>
      <w:proofErr w:type="spellEnd"/>
      <w:r w:rsidRPr="00DB5981">
        <w:rPr>
          <w:rFonts w:cs="Arial"/>
          <w:sz w:val="18"/>
          <w:szCs w:val="18"/>
          <w:lang w:val="ro-RO"/>
        </w:rPr>
        <w:t>,</w:t>
      </w:r>
      <w:r w:rsidR="00180277" w:rsidRPr="00DB5981">
        <w:rPr>
          <w:rFonts w:cs="Arial"/>
          <w:sz w:val="18"/>
          <w:szCs w:val="18"/>
          <w:lang w:val="ro-RO"/>
        </w:rPr>
        <w:t xml:space="preserve"> W.</w:t>
      </w:r>
      <w:r w:rsidRPr="00DB5981">
        <w:rPr>
          <w:rFonts w:cs="Arial"/>
          <w:sz w:val="18"/>
          <w:szCs w:val="18"/>
          <w:lang w:val="ro-RO"/>
        </w:rPr>
        <w:t>,</w:t>
      </w:r>
      <w:r w:rsidR="00180277" w:rsidRPr="00DB5981">
        <w:rPr>
          <w:rFonts w:cs="Arial"/>
          <w:sz w:val="18"/>
          <w:szCs w:val="18"/>
          <w:lang w:val="ro-RO"/>
        </w:rPr>
        <w:t xml:space="preserve"> </w:t>
      </w:r>
      <w:proofErr w:type="spellStart"/>
      <w:r w:rsidR="00180277" w:rsidRPr="00DB5981">
        <w:rPr>
          <w:rFonts w:cs="Arial"/>
          <w:sz w:val="18"/>
          <w:szCs w:val="18"/>
          <w:lang w:val="ro-RO"/>
        </w:rPr>
        <w:t>Gultom</w:t>
      </w:r>
      <w:proofErr w:type="spellEnd"/>
      <w:r w:rsidR="00180277" w:rsidRPr="00DB5981">
        <w:rPr>
          <w:rFonts w:cs="Arial"/>
          <w:sz w:val="18"/>
          <w:szCs w:val="18"/>
          <w:lang w:val="ro-RO"/>
        </w:rPr>
        <w:t xml:space="preserve"> &amp; </w:t>
      </w:r>
      <w:proofErr w:type="spellStart"/>
      <w:r w:rsidR="00180277" w:rsidRPr="00DB5981">
        <w:rPr>
          <w:rFonts w:cs="Arial"/>
          <w:sz w:val="18"/>
          <w:szCs w:val="18"/>
          <w:lang w:val="ro-RO"/>
        </w:rPr>
        <w:t>Aryadi</w:t>
      </w:r>
      <w:proofErr w:type="spellEnd"/>
      <w:r w:rsidR="00180277" w:rsidRPr="00DB5981">
        <w:rPr>
          <w:rFonts w:cs="Arial"/>
          <w:sz w:val="18"/>
          <w:szCs w:val="18"/>
          <w:lang w:val="ro-RO"/>
        </w:rPr>
        <w:t xml:space="preserve"> </w:t>
      </w:r>
      <w:proofErr w:type="spellStart"/>
      <w:r w:rsidR="00180277" w:rsidRPr="00DB5981">
        <w:rPr>
          <w:rFonts w:cs="Arial"/>
          <w:sz w:val="18"/>
          <w:szCs w:val="18"/>
          <w:lang w:val="ro-RO"/>
        </w:rPr>
        <w:t>Suwono</w:t>
      </w:r>
      <w:proofErr w:type="spellEnd"/>
      <w:r w:rsidRPr="00DB5981">
        <w:rPr>
          <w:rFonts w:cs="Arial"/>
          <w:sz w:val="18"/>
          <w:szCs w:val="18"/>
          <w:lang w:val="ro-RO"/>
        </w:rPr>
        <w:t>,</w:t>
      </w:r>
      <w:r w:rsidR="00180277" w:rsidRPr="00DB5981">
        <w:rPr>
          <w:rFonts w:cs="Arial"/>
          <w:sz w:val="18"/>
          <w:szCs w:val="18"/>
          <w:lang w:val="ro-RO"/>
        </w:rPr>
        <w:t xml:space="preserve">  </w:t>
      </w:r>
      <w:proofErr w:type="spellStart"/>
      <w:r w:rsidR="00180277" w:rsidRPr="00DB5981">
        <w:rPr>
          <w:rFonts w:cs="Arial"/>
          <w:i/>
          <w:sz w:val="18"/>
          <w:szCs w:val="18"/>
          <w:lang w:val="ro-RO"/>
        </w:rPr>
        <w:t>Feasibility</w:t>
      </w:r>
      <w:proofErr w:type="spellEnd"/>
      <w:r w:rsidR="00180277" w:rsidRPr="00DB5981">
        <w:rPr>
          <w:rFonts w:cs="Arial"/>
          <w:i/>
          <w:sz w:val="18"/>
          <w:szCs w:val="18"/>
          <w:lang w:val="ro-RO"/>
        </w:rPr>
        <w:t xml:space="preserve"> of </w:t>
      </w:r>
      <w:proofErr w:type="spellStart"/>
      <w:r w:rsidR="00180277" w:rsidRPr="00DB5981">
        <w:rPr>
          <w:rFonts w:cs="Arial"/>
          <w:i/>
          <w:sz w:val="18"/>
          <w:szCs w:val="18"/>
          <w:lang w:val="ro-RO"/>
        </w:rPr>
        <w:t>Recovering</w:t>
      </w:r>
      <w:proofErr w:type="spellEnd"/>
      <w:r w:rsidR="00180277" w:rsidRPr="00DB5981">
        <w:rPr>
          <w:rFonts w:cs="Arial"/>
          <w:i/>
          <w:sz w:val="18"/>
          <w:szCs w:val="18"/>
          <w:lang w:val="ro-RO"/>
        </w:rPr>
        <w:t xml:space="preserve"> Energy </w:t>
      </w:r>
      <w:proofErr w:type="spellStart"/>
      <w:r w:rsidR="00180277" w:rsidRPr="00DB5981">
        <w:rPr>
          <w:rFonts w:cs="Arial"/>
          <w:i/>
          <w:sz w:val="18"/>
          <w:szCs w:val="18"/>
          <w:lang w:val="ro-RO"/>
        </w:rPr>
        <w:t>from</w:t>
      </w:r>
      <w:proofErr w:type="spellEnd"/>
      <w:r w:rsidR="00180277" w:rsidRPr="00DB5981">
        <w:rPr>
          <w:rFonts w:cs="Arial"/>
          <w:i/>
          <w:sz w:val="18"/>
          <w:szCs w:val="18"/>
          <w:lang w:val="ro-RO"/>
        </w:rPr>
        <w:t xml:space="preserve"> Municipal Solid </w:t>
      </w:r>
      <w:proofErr w:type="spellStart"/>
      <w:r w:rsidR="00180277" w:rsidRPr="00DB5981">
        <w:rPr>
          <w:rFonts w:cs="Arial"/>
          <w:i/>
          <w:sz w:val="18"/>
          <w:szCs w:val="18"/>
          <w:lang w:val="ro-RO"/>
        </w:rPr>
        <w:t>Waste</w:t>
      </w:r>
      <w:proofErr w:type="spellEnd"/>
      <w:r w:rsidR="00180277" w:rsidRPr="00DB5981">
        <w:rPr>
          <w:rFonts w:cs="Arial"/>
          <w:i/>
          <w:sz w:val="18"/>
          <w:szCs w:val="18"/>
          <w:lang w:val="ro-RO"/>
        </w:rPr>
        <w:t xml:space="preserve"> </w:t>
      </w:r>
      <w:proofErr w:type="spellStart"/>
      <w:r w:rsidR="00180277" w:rsidRPr="00DB5981">
        <w:rPr>
          <w:rFonts w:cs="Arial"/>
          <w:i/>
          <w:sz w:val="18"/>
          <w:szCs w:val="18"/>
          <w:lang w:val="ro-RO"/>
        </w:rPr>
        <w:t>to</w:t>
      </w:r>
      <w:proofErr w:type="spellEnd"/>
      <w:r w:rsidR="00180277" w:rsidRPr="00DB5981">
        <w:rPr>
          <w:rFonts w:cs="Arial"/>
          <w:i/>
          <w:sz w:val="18"/>
          <w:szCs w:val="18"/>
          <w:lang w:val="ro-RO"/>
        </w:rPr>
        <w:t xml:space="preserve"> Generate </w:t>
      </w:r>
      <w:proofErr w:type="spellStart"/>
      <w:r w:rsidR="00180277" w:rsidRPr="00DB5981">
        <w:rPr>
          <w:rFonts w:cs="Arial"/>
          <w:i/>
          <w:sz w:val="18"/>
          <w:szCs w:val="18"/>
          <w:lang w:val="ro-RO"/>
        </w:rPr>
        <w:t>Electricity</w:t>
      </w:r>
      <w:proofErr w:type="spellEnd"/>
      <w:r w:rsidR="00180277" w:rsidRPr="00DB5981">
        <w:rPr>
          <w:rFonts w:cs="Arial"/>
          <w:i/>
          <w:sz w:val="18"/>
          <w:szCs w:val="18"/>
          <w:lang w:val="ro-RO"/>
        </w:rPr>
        <w:t xml:space="preserve"> 2013</w:t>
      </w:r>
      <w:r w:rsidRPr="00DB5981">
        <w:rPr>
          <w:rFonts w:cs="Arial"/>
          <w:sz w:val="18"/>
          <w:szCs w:val="18"/>
          <w:lang w:val="ro-RO"/>
        </w:rPr>
        <w:t>,</w:t>
      </w:r>
      <w:r w:rsidR="00180277" w:rsidRPr="00DB5981">
        <w:rPr>
          <w:rFonts w:cs="Arial"/>
          <w:sz w:val="18"/>
          <w:szCs w:val="18"/>
          <w:lang w:val="ro-RO"/>
        </w:rPr>
        <w:t xml:space="preserve"> ITB Journal Publisher, ISSN: 2337-5779, DOI: 10.5614/j.eng.technol.sci.2013.45.3.3</w:t>
      </w:r>
    </w:p>
    <w:p w:rsidR="00180277" w:rsidRPr="00181E24" w:rsidRDefault="00DB5981" w:rsidP="00DB5981">
      <w:pPr>
        <w:tabs>
          <w:tab w:val="left" w:pos="340"/>
          <w:tab w:val="left" w:pos="425"/>
        </w:tabs>
        <w:ind w:firstLine="0"/>
        <w:rPr>
          <w:rFonts w:cs="Arial"/>
          <w:sz w:val="18"/>
          <w:szCs w:val="18"/>
          <w:lang w:val="ro-RO"/>
        </w:rPr>
      </w:pPr>
      <w:r w:rsidRPr="00DB5981">
        <w:rPr>
          <w:rFonts w:cs="Arial"/>
          <w:sz w:val="18"/>
          <w:szCs w:val="18"/>
          <w:lang w:val="ro-RO"/>
        </w:rPr>
        <w:t>[</w:t>
      </w:r>
      <w:r>
        <w:rPr>
          <w:rFonts w:cs="Arial"/>
          <w:sz w:val="18"/>
          <w:szCs w:val="18"/>
          <w:lang w:val="ro-RO"/>
        </w:rPr>
        <w:t>7</w:t>
      </w:r>
      <w:r w:rsidRPr="00DB5981">
        <w:rPr>
          <w:rFonts w:cs="Arial"/>
          <w:sz w:val="18"/>
          <w:szCs w:val="18"/>
          <w:lang w:val="ro-RO"/>
        </w:rPr>
        <w:t xml:space="preserve">] </w:t>
      </w:r>
      <w:proofErr w:type="spellStart"/>
      <w:r w:rsidR="00180277" w:rsidRPr="00181E24">
        <w:rPr>
          <w:rFonts w:cs="Arial"/>
          <w:sz w:val="18"/>
          <w:szCs w:val="18"/>
          <w:lang w:val="ro-RO"/>
        </w:rPr>
        <w:t>Unchana</w:t>
      </w:r>
      <w:proofErr w:type="spellEnd"/>
      <w:r w:rsidR="00180277" w:rsidRPr="00181E24">
        <w:rPr>
          <w:rFonts w:cs="Arial"/>
          <w:sz w:val="18"/>
          <w:szCs w:val="18"/>
          <w:lang w:val="ro-RO"/>
        </w:rPr>
        <w:t xml:space="preserve"> </w:t>
      </w:r>
      <w:proofErr w:type="spellStart"/>
      <w:r w:rsidR="00180277" w:rsidRPr="00181E24">
        <w:rPr>
          <w:rFonts w:cs="Arial"/>
          <w:sz w:val="18"/>
          <w:szCs w:val="18"/>
          <w:lang w:val="ro-RO"/>
        </w:rPr>
        <w:t>Auprakul</w:t>
      </w:r>
      <w:proofErr w:type="spellEnd"/>
      <w:r w:rsidR="00180277" w:rsidRPr="00181E24">
        <w:rPr>
          <w:rFonts w:cs="Arial"/>
          <w:sz w:val="18"/>
          <w:szCs w:val="18"/>
          <w:lang w:val="ro-RO"/>
        </w:rPr>
        <w:t xml:space="preserve">, </w:t>
      </w:r>
      <w:proofErr w:type="spellStart"/>
      <w:r w:rsidR="00180277" w:rsidRPr="00DB5981">
        <w:rPr>
          <w:rFonts w:cs="Arial"/>
          <w:i/>
          <w:sz w:val="18"/>
          <w:szCs w:val="18"/>
          <w:lang w:val="ro-RO"/>
        </w:rPr>
        <w:t>Densified</w:t>
      </w:r>
      <w:proofErr w:type="spellEnd"/>
      <w:r w:rsidR="00180277" w:rsidRPr="00DB5981">
        <w:rPr>
          <w:rFonts w:cs="Arial"/>
          <w:i/>
          <w:sz w:val="18"/>
          <w:szCs w:val="18"/>
          <w:lang w:val="ro-RO"/>
        </w:rPr>
        <w:t xml:space="preserve"> </w:t>
      </w:r>
      <w:proofErr w:type="spellStart"/>
      <w:r w:rsidR="00180277" w:rsidRPr="00DB5981">
        <w:rPr>
          <w:rFonts w:cs="Arial"/>
          <w:i/>
          <w:sz w:val="18"/>
          <w:szCs w:val="18"/>
          <w:lang w:val="ro-RO"/>
        </w:rPr>
        <w:t>Fuels</w:t>
      </w:r>
      <w:proofErr w:type="spellEnd"/>
      <w:r w:rsidR="00180277" w:rsidRPr="00DB5981">
        <w:rPr>
          <w:rFonts w:cs="Arial"/>
          <w:i/>
          <w:sz w:val="18"/>
          <w:szCs w:val="18"/>
          <w:lang w:val="ro-RO"/>
        </w:rPr>
        <w:t xml:space="preserve"> </w:t>
      </w:r>
      <w:proofErr w:type="spellStart"/>
      <w:r w:rsidR="00180277" w:rsidRPr="00DB5981">
        <w:rPr>
          <w:rFonts w:cs="Arial"/>
          <w:i/>
          <w:sz w:val="18"/>
          <w:szCs w:val="18"/>
          <w:lang w:val="ro-RO"/>
        </w:rPr>
        <w:t>from</w:t>
      </w:r>
      <w:proofErr w:type="spellEnd"/>
      <w:r w:rsidR="00180277" w:rsidRPr="00DB5981">
        <w:rPr>
          <w:rFonts w:cs="Arial"/>
          <w:i/>
          <w:sz w:val="18"/>
          <w:szCs w:val="18"/>
          <w:lang w:val="ro-RO"/>
        </w:rPr>
        <w:t xml:space="preserve"> </w:t>
      </w:r>
      <w:proofErr w:type="spellStart"/>
      <w:r w:rsidR="00180277" w:rsidRPr="00DB5981">
        <w:rPr>
          <w:rFonts w:cs="Arial"/>
          <w:i/>
          <w:sz w:val="18"/>
          <w:szCs w:val="18"/>
          <w:lang w:val="ro-RO"/>
        </w:rPr>
        <w:t>Mixed</w:t>
      </w:r>
      <w:proofErr w:type="spellEnd"/>
      <w:r w:rsidR="00180277" w:rsidRPr="00DB5981">
        <w:rPr>
          <w:rFonts w:cs="Arial"/>
          <w:i/>
          <w:sz w:val="18"/>
          <w:szCs w:val="18"/>
          <w:lang w:val="ro-RO"/>
        </w:rPr>
        <w:t xml:space="preserve"> Plastic </w:t>
      </w:r>
      <w:proofErr w:type="spellStart"/>
      <w:r w:rsidR="00180277" w:rsidRPr="00DB5981">
        <w:rPr>
          <w:rFonts w:cs="Arial"/>
          <w:i/>
          <w:sz w:val="18"/>
          <w:szCs w:val="18"/>
          <w:lang w:val="ro-RO"/>
        </w:rPr>
        <w:t>Wastes</w:t>
      </w:r>
      <w:proofErr w:type="spellEnd"/>
      <w:r w:rsidR="00180277" w:rsidRPr="00DB5981">
        <w:rPr>
          <w:rFonts w:cs="Arial"/>
          <w:i/>
          <w:sz w:val="18"/>
          <w:szCs w:val="18"/>
          <w:lang w:val="ro-RO"/>
        </w:rPr>
        <w:t xml:space="preserve"> </w:t>
      </w:r>
      <w:proofErr w:type="spellStart"/>
      <w:r w:rsidR="00180277" w:rsidRPr="00DB5981">
        <w:rPr>
          <w:rFonts w:cs="Arial"/>
          <w:i/>
          <w:sz w:val="18"/>
          <w:szCs w:val="18"/>
          <w:lang w:val="ro-RO"/>
        </w:rPr>
        <w:t>and</w:t>
      </w:r>
      <w:proofErr w:type="spellEnd"/>
      <w:r w:rsidR="00180277" w:rsidRPr="00DB5981">
        <w:rPr>
          <w:rFonts w:cs="Arial"/>
          <w:i/>
          <w:sz w:val="18"/>
          <w:szCs w:val="18"/>
          <w:lang w:val="ro-RO"/>
        </w:rPr>
        <w:t xml:space="preserve"> Corn </w:t>
      </w:r>
      <w:proofErr w:type="spellStart"/>
      <w:r w:rsidR="00180277" w:rsidRPr="00DB5981">
        <w:rPr>
          <w:rFonts w:cs="Arial"/>
          <w:i/>
          <w:sz w:val="18"/>
          <w:szCs w:val="18"/>
          <w:lang w:val="ro-RO"/>
        </w:rPr>
        <w:t>Stover</w:t>
      </w:r>
      <w:proofErr w:type="spellEnd"/>
      <w:r w:rsidR="00180277" w:rsidRPr="00181E24">
        <w:rPr>
          <w:rFonts w:cs="Arial"/>
          <w:sz w:val="18"/>
          <w:szCs w:val="18"/>
          <w:lang w:val="ro-RO"/>
        </w:rPr>
        <w:t xml:space="preserve">, </w:t>
      </w:r>
      <w:proofErr w:type="spellStart"/>
      <w:r w:rsidR="00180277" w:rsidRPr="00181E24">
        <w:rPr>
          <w:rFonts w:cs="Arial"/>
          <w:sz w:val="18"/>
          <w:szCs w:val="18"/>
          <w:lang w:val="ro-RO"/>
        </w:rPr>
        <w:t>Department</w:t>
      </w:r>
      <w:proofErr w:type="spellEnd"/>
      <w:r w:rsidR="00180277" w:rsidRPr="00181E24">
        <w:rPr>
          <w:rFonts w:cs="Arial"/>
          <w:sz w:val="18"/>
          <w:szCs w:val="18"/>
          <w:lang w:val="ro-RO"/>
        </w:rPr>
        <w:t xml:space="preserve"> of </w:t>
      </w:r>
      <w:proofErr w:type="spellStart"/>
      <w:r w:rsidR="00180277" w:rsidRPr="00181E24">
        <w:rPr>
          <w:rFonts w:cs="Arial"/>
          <w:sz w:val="18"/>
          <w:szCs w:val="18"/>
          <w:lang w:val="ro-RO"/>
        </w:rPr>
        <w:t>Mechanical</w:t>
      </w:r>
      <w:proofErr w:type="spellEnd"/>
      <w:r w:rsidR="00180277" w:rsidRPr="00181E24">
        <w:rPr>
          <w:rFonts w:cs="Arial"/>
          <w:sz w:val="18"/>
          <w:szCs w:val="18"/>
          <w:lang w:val="ro-RO"/>
        </w:rPr>
        <w:t xml:space="preserve"> Engineering, </w:t>
      </w:r>
      <w:proofErr w:type="spellStart"/>
      <w:r w:rsidR="00180277" w:rsidRPr="00181E24">
        <w:rPr>
          <w:rFonts w:cs="Arial"/>
          <w:sz w:val="18"/>
          <w:szCs w:val="18"/>
          <w:lang w:val="ro-RO"/>
        </w:rPr>
        <w:t>Faculty</w:t>
      </w:r>
      <w:proofErr w:type="spellEnd"/>
      <w:r w:rsidR="00180277" w:rsidRPr="00181E24">
        <w:rPr>
          <w:rFonts w:cs="Arial"/>
          <w:sz w:val="18"/>
          <w:szCs w:val="18"/>
          <w:lang w:val="ro-RO"/>
        </w:rPr>
        <w:t xml:space="preserve"> of Engineering, Chiang Mai University, Chiang Mai, 50200 </w:t>
      </w:r>
      <w:proofErr w:type="spellStart"/>
      <w:r w:rsidR="00180277" w:rsidRPr="00181E24">
        <w:rPr>
          <w:rFonts w:cs="Arial"/>
          <w:sz w:val="18"/>
          <w:szCs w:val="18"/>
          <w:lang w:val="ro-RO"/>
        </w:rPr>
        <w:t>Thailand</w:t>
      </w:r>
      <w:proofErr w:type="spellEnd"/>
      <w:r>
        <w:rPr>
          <w:rFonts w:cs="Arial"/>
          <w:sz w:val="18"/>
          <w:szCs w:val="18"/>
          <w:lang w:val="ro-RO"/>
        </w:rPr>
        <w:t>,</w:t>
      </w:r>
    </w:p>
    <w:p w:rsidR="00180277" w:rsidRPr="00181E24" w:rsidRDefault="00DB5981" w:rsidP="00DB5981">
      <w:pPr>
        <w:tabs>
          <w:tab w:val="left" w:pos="340"/>
          <w:tab w:val="left" w:pos="425"/>
        </w:tabs>
        <w:ind w:firstLine="0"/>
        <w:rPr>
          <w:rFonts w:cs="Arial"/>
          <w:sz w:val="18"/>
          <w:szCs w:val="18"/>
          <w:lang w:val="ro-RO"/>
        </w:rPr>
      </w:pPr>
      <w:r w:rsidRPr="00DB5981">
        <w:rPr>
          <w:rFonts w:cs="Arial"/>
          <w:sz w:val="18"/>
          <w:szCs w:val="18"/>
          <w:lang w:val="ro-RO"/>
        </w:rPr>
        <w:t>[</w:t>
      </w:r>
      <w:r>
        <w:rPr>
          <w:rFonts w:cs="Arial"/>
          <w:sz w:val="18"/>
          <w:szCs w:val="18"/>
          <w:lang w:val="ro-RO"/>
        </w:rPr>
        <w:t>8</w:t>
      </w:r>
      <w:r w:rsidRPr="00DB5981">
        <w:rPr>
          <w:rFonts w:cs="Arial"/>
          <w:sz w:val="18"/>
          <w:szCs w:val="18"/>
          <w:lang w:val="ro-RO"/>
        </w:rPr>
        <w:t xml:space="preserve">] </w:t>
      </w:r>
      <w:proofErr w:type="spellStart"/>
      <w:r w:rsidR="00180277" w:rsidRPr="00181E24">
        <w:rPr>
          <w:rFonts w:cs="Arial"/>
          <w:sz w:val="18"/>
          <w:szCs w:val="18"/>
          <w:lang w:val="ro-RO"/>
        </w:rPr>
        <w:t>Orsulik</w:t>
      </w:r>
      <w:proofErr w:type="spellEnd"/>
      <w:r w:rsidR="00180277" w:rsidRPr="00181E24">
        <w:rPr>
          <w:rFonts w:cs="Arial"/>
          <w:sz w:val="18"/>
          <w:szCs w:val="18"/>
          <w:lang w:val="ro-RO"/>
        </w:rPr>
        <w:t xml:space="preserve"> </w:t>
      </w:r>
      <w:proofErr w:type="spellStart"/>
      <w:r w:rsidR="00180277" w:rsidRPr="00181E24">
        <w:rPr>
          <w:rFonts w:cs="Arial"/>
          <w:sz w:val="18"/>
          <w:szCs w:val="18"/>
          <w:lang w:val="ro-RO"/>
        </w:rPr>
        <w:t>Eugeniusz</w:t>
      </w:r>
      <w:proofErr w:type="spellEnd"/>
      <w:r w:rsidR="00180277" w:rsidRPr="00181E24">
        <w:rPr>
          <w:rFonts w:cs="Arial"/>
          <w:sz w:val="18"/>
          <w:szCs w:val="18"/>
          <w:lang w:val="ro-RO"/>
        </w:rPr>
        <w:t xml:space="preserve">, Jan </w:t>
      </w:r>
      <w:proofErr w:type="spellStart"/>
      <w:r w:rsidR="00180277" w:rsidRPr="00181E24">
        <w:rPr>
          <w:rFonts w:cs="Arial"/>
          <w:sz w:val="18"/>
          <w:szCs w:val="18"/>
          <w:lang w:val="ro-RO"/>
        </w:rPr>
        <w:t>Jachyra</w:t>
      </w:r>
      <w:proofErr w:type="spellEnd"/>
      <w:r w:rsidR="00180277" w:rsidRPr="00181E24">
        <w:rPr>
          <w:rFonts w:cs="Arial"/>
          <w:sz w:val="18"/>
          <w:szCs w:val="18"/>
          <w:lang w:val="ro-RO"/>
        </w:rPr>
        <w:t xml:space="preserve">, </w:t>
      </w:r>
      <w:r w:rsidR="00180277" w:rsidRPr="00DB5981">
        <w:rPr>
          <w:rFonts w:cs="Arial"/>
          <w:i/>
          <w:sz w:val="18"/>
          <w:szCs w:val="18"/>
          <w:lang w:val="ro-RO"/>
        </w:rPr>
        <w:t xml:space="preserve">The concept of </w:t>
      </w:r>
      <w:proofErr w:type="spellStart"/>
      <w:r w:rsidR="00180277" w:rsidRPr="00DB5981">
        <w:rPr>
          <w:rFonts w:cs="Arial"/>
          <w:i/>
          <w:sz w:val="18"/>
          <w:szCs w:val="18"/>
          <w:lang w:val="ro-RO"/>
        </w:rPr>
        <w:t>energy</w:t>
      </w:r>
      <w:proofErr w:type="spellEnd"/>
      <w:r w:rsidR="00180277" w:rsidRPr="00DB5981">
        <w:rPr>
          <w:rFonts w:cs="Arial"/>
          <w:i/>
          <w:sz w:val="18"/>
          <w:szCs w:val="18"/>
          <w:lang w:val="ro-RO"/>
        </w:rPr>
        <w:t xml:space="preserve"> </w:t>
      </w:r>
      <w:proofErr w:type="spellStart"/>
      <w:r w:rsidR="00180277" w:rsidRPr="00DB5981">
        <w:rPr>
          <w:rFonts w:cs="Arial"/>
          <w:i/>
          <w:sz w:val="18"/>
          <w:szCs w:val="18"/>
          <w:lang w:val="ro-RO"/>
        </w:rPr>
        <w:t>production</w:t>
      </w:r>
      <w:proofErr w:type="spellEnd"/>
      <w:r w:rsidR="00180277" w:rsidRPr="00DB5981">
        <w:rPr>
          <w:rFonts w:cs="Arial"/>
          <w:i/>
          <w:sz w:val="18"/>
          <w:szCs w:val="18"/>
          <w:lang w:val="ro-RO"/>
        </w:rPr>
        <w:t xml:space="preserve"> on </w:t>
      </w:r>
      <w:proofErr w:type="spellStart"/>
      <w:r w:rsidR="00180277" w:rsidRPr="00DB5981">
        <w:rPr>
          <w:rFonts w:cs="Arial"/>
          <w:i/>
          <w:sz w:val="18"/>
          <w:szCs w:val="18"/>
          <w:lang w:val="ro-RO"/>
        </w:rPr>
        <w:t>the</w:t>
      </w:r>
      <w:proofErr w:type="spellEnd"/>
      <w:r w:rsidR="00180277" w:rsidRPr="00DB5981">
        <w:rPr>
          <w:rFonts w:cs="Arial"/>
          <w:i/>
          <w:sz w:val="18"/>
          <w:szCs w:val="18"/>
          <w:lang w:val="ro-RO"/>
        </w:rPr>
        <w:t xml:space="preserve"> </w:t>
      </w:r>
      <w:proofErr w:type="spellStart"/>
      <w:r w:rsidR="00180277" w:rsidRPr="00DB5981">
        <w:rPr>
          <w:rFonts w:cs="Arial"/>
          <w:i/>
          <w:sz w:val="18"/>
          <w:szCs w:val="18"/>
          <w:lang w:val="ro-RO"/>
        </w:rPr>
        <w:t>basis</w:t>
      </w:r>
      <w:proofErr w:type="spellEnd"/>
      <w:r w:rsidR="00180277" w:rsidRPr="00DB5981">
        <w:rPr>
          <w:rFonts w:cs="Arial"/>
          <w:i/>
          <w:sz w:val="18"/>
          <w:szCs w:val="18"/>
          <w:lang w:val="ro-RO"/>
        </w:rPr>
        <w:t xml:space="preserve"> of modern alternative </w:t>
      </w:r>
      <w:proofErr w:type="spellStart"/>
      <w:r w:rsidR="00180277" w:rsidRPr="00DB5981">
        <w:rPr>
          <w:rFonts w:cs="Arial"/>
          <w:i/>
          <w:sz w:val="18"/>
          <w:szCs w:val="18"/>
          <w:lang w:val="ro-RO"/>
        </w:rPr>
        <w:t>fuel</w:t>
      </w:r>
      <w:proofErr w:type="spellEnd"/>
      <w:r>
        <w:rPr>
          <w:rFonts w:cs="Arial"/>
          <w:sz w:val="18"/>
          <w:szCs w:val="18"/>
          <w:lang w:val="ro-RO"/>
        </w:rPr>
        <w:t>,</w:t>
      </w:r>
      <w:r w:rsidR="00180277" w:rsidRPr="00181E24">
        <w:rPr>
          <w:rFonts w:cs="Arial"/>
          <w:sz w:val="18"/>
          <w:szCs w:val="18"/>
          <w:lang w:val="ro-RO"/>
        </w:rPr>
        <w:t xml:space="preserve">  DOI: 10.2478/2013</w:t>
      </w:r>
      <w:r>
        <w:rPr>
          <w:rFonts w:cs="Arial"/>
          <w:sz w:val="18"/>
          <w:szCs w:val="18"/>
          <w:lang w:val="ro-RO"/>
        </w:rPr>
        <w:t>.</w:t>
      </w:r>
    </w:p>
    <w:p w:rsidR="00180277" w:rsidRPr="00181E24" w:rsidRDefault="00DB5981" w:rsidP="00DB5981">
      <w:pPr>
        <w:tabs>
          <w:tab w:val="left" w:pos="340"/>
          <w:tab w:val="left" w:pos="425"/>
        </w:tabs>
        <w:ind w:firstLine="0"/>
        <w:rPr>
          <w:rFonts w:cs="Arial"/>
          <w:sz w:val="18"/>
          <w:szCs w:val="18"/>
          <w:lang w:val="ro-RO"/>
        </w:rPr>
      </w:pPr>
      <w:r w:rsidRPr="00DB5981">
        <w:rPr>
          <w:rFonts w:cs="Arial"/>
          <w:sz w:val="18"/>
          <w:szCs w:val="18"/>
          <w:lang w:val="ro-RO"/>
        </w:rPr>
        <w:t>[</w:t>
      </w:r>
      <w:r>
        <w:rPr>
          <w:rFonts w:cs="Arial"/>
          <w:sz w:val="18"/>
          <w:szCs w:val="18"/>
          <w:lang w:val="ro-RO"/>
        </w:rPr>
        <w:t>9</w:t>
      </w:r>
      <w:r w:rsidRPr="00DB5981">
        <w:rPr>
          <w:rFonts w:cs="Arial"/>
          <w:sz w:val="18"/>
          <w:szCs w:val="18"/>
          <w:lang w:val="ro-RO"/>
        </w:rPr>
        <w:t xml:space="preserve">] </w:t>
      </w:r>
      <w:proofErr w:type="spellStart"/>
      <w:r w:rsidR="00180277" w:rsidRPr="00181E24">
        <w:rPr>
          <w:rFonts w:cs="Arial"/>
          <w:sz w:val="18"/>
          <w:szCs w:val="18"/>
          <w:lang w:val="ro-RO"/>
        </w:rPr>
        <w:t>Zafari</w:t>
      </w:r>
      <w:proofErr w:type="spellEnd"/>
      <w:r w:rsidR="00180277" w:rsidRPr="00181E24">
        <w:rPr>
          <w:rFonts w:cs="Arial"/>
          <w:sz w:val="18"/>
          <w:szCs w:val="18"/>
          <w:lang w:val="ro-RO"/>
        </w:rPr>
        <w:t xml:space="preserve"> </w:t>
      </w:r>
      <w:proofErr w:type="spellStart"/>
      <w:r w:rsidR="00180277" w:rsidRPr="00181E24">
        <w:rPr>
          <w:rFonts w:cs="Arial"/>
          <w:sz w:val="18"/>
          <w:szCs w:val="18"/>
          <w:lang w:val="ro-RO"/>
        </w:rPr>
        <w:t>Abedin</w:t>
      </w:r>
      <w:proofErr w:type="spellEnd"/>
      <w:r w:rsidR="00180277" w:rsidRPr="00181E24">
        <w:rPr>
          <w:rFonts w:cs="Arial"/>
          <w:sz w:val="18"/>
          <w:szCs w:val="18"/>
          <w:lang w:val="ro-RO"/>
        </w:rPr>
        <w:t xml:space="preserve"> </w:t>
      </w:r>
      <w:proofErr w:type="spellStart"/>
      <w:r w:rsidR="00180277" w:rsidRPr="00181E24">
        <w:rPr>
          <w:rFonts w:cs="Arial"/>
          <w:sz w:val="18"/>
          <w:szCs w:val="18"/>
          <w:lang w:val="ro-RO"/>
        </w:rPr>
        <w:t>and</w:t>
      </w:r>
      <w:proofErr w:type="spellEnd"/>
      <w:r w:rsidR="00180277" w:rsidRPr="00181E24">
        <w:rPr>
          <w:rFonts w:cs="Arial"/>
          <w:sz w:val="18"/>
          <w:szCs w:val="18"/>
          <w:lang w:val="ro-RO"/>
        </w:rPr>
        <w:t xml:space="preserve"> Mohammad </w:t>
      </w:r>
      <w:proofErr w:type="spellStart"/>
      <w:r w:rsidR="00180277" w:rsidRPr="00181E24">
        <w:rPr>
          <w:rFonts w:cs="Arial"/>
          <w:sz w:val="18"/>
          <w:szCs w:val="18"/>
          <w:lang w:val="ro-RO"/>
        </w:rPr>
        <w:t>Hossein</w:t>
      </w:r>
      <w:proofErr w:type="spellEnd"/>
      <w:r w:rsidR="00180277" w:rsidRPr="00181E24">
        <w:rPr>
          <w:rFonts w:cs="Arial"/>
          <w:sz w:val="18"/>
          <w:szCs w:val="18"/>
          <w:lang w:val="ro-RO"/>
        </w:rPr>
        <w:t xml:space="preserve"> </w:t>
      </w:r>
      <w:proofErr w:type="spellStart"/>
      <w:r w:rsidR="00180277" w:rsidRPr="00181E24">
        <w:rPr>
          <w:rFonts w:cs="Arial"/>
          <w:sz w:val="18"/>
          <w:szCs w:val="18"/>
          <w:lang w:val="ro-RO"/>
        </w:rPr>
        <w:t>Kianmehr</w:t>
      </w:r>
      <w:proofErr w:type="spellEnd"/>
      <w:r>
        <w:rPr>
          <w:rFonts w:cs="Arial"/>
          <w:sz w:val="18"/>
          <w:szCs w:val="18"/>
          <w:lang w:val="ro-RO"/>
        </w:rPr>
        <w:t>,</w:t>
      </w:r>
      <w:r w:rsidR="00180277" w:rsidRPr="00181E24">
        <w:rPr>
          <w:rFonts w:cs="Arial"/>
          <w:sz w:val="18"/>
          <w:szCs w:val="18"/>
          <w:lang w:val="ro-RO"/>
        </w:rPr>
        <w:t xml:space="preserve"> </w:t>
      </w:r>
      <w:proofErr w:type="spellStart"/>
      <w:r w:rsidR="00180277" w:rsidRPr="00DB5981">
        <w:rPr>
          <w:rFonts w:cs="Arial"/>
          <w:i/>
          <w:sz w:val="18"/>
          <w:szCs w:val="18"/>
          <w:lang w:val="ro-RO"/>
        </w:rPr>
        <w:t>Effect</w:t>
      </w:r>
      <w:proofErr w:type="spellEnd"/>
      <w:r w:rsidR="00180277" w:rsidRPr="00DB5981">
        <w:rPr>
          <w:rFonts w:cs="Arial"/>
          <w:i/>
          <w:sz w:val="18"/>
          <w:szCs w:val="18"/>
          <w:lang w:val="ro-RO"/>
        </w:rPr>
        <w:t xml:space="preserve"> of </w:t>
      </w:r>
      <w:proofErr w:type="spellStart"/>
      <w:r w:rsidR="00180277" w:rsidRPr="00DB5981">
        <w:rPr>
          <w:rFonts w:cs="Arial"/>
          <w:i/>
          <w:sz w:val="18"/>
          <w:szCs w:val="18"/>
          <w:lang w:val="ro-RO"/>
        </w:rPr>
        <w:t>raw</w:t>
      </w:r>
      <w:proofErr w:type="spellEnd"/>
      <w:r w:rsidR="00180277" w:rsidRPr="00DB5981">
        <w:rPr>
          <w:rFonts w:cs="Arial"/>
          <w:i/>
          <w:sz w:val="18"/>
          <w:szCs w:val="18"/>
          <w:lang w:val="ro-RO"/>
        </w:rPr>
        <w:t xml:space="preserve"> material </w:t>
      </w:r>
      <w:proofErr w:type="spellStart"/>
      <w:r w:rsidR="00180277" w:rsidRPr="00DB5981">
        <w:rPr>
          <w:rFonts w:cs="Arial"/>
          <w:i/>
          <w:sz w:val="18"/>
          <w:szCs w:val="18"/>
          <w:lang w:val="ro-RO"/>
        </w:rPr>
        <w:t>propierties</w:t>
      </w:r>
      <w:proofErr w:type="spellEnd"/>
      <w:r w:rsidR="00180277" w:rsidRPr="00DB5981">
        <w:rPr>
          <w:rFonts w:cs="Arial"/>
          <w:i/>
          <w:sz w:val="18"/>
          <w:szCs w:val="18"/>
          <w:lang w:val="ro-RO"/>
        </w:rPr>
        <w:t xml:space="preserve"> </w:t>
      </w:r>
      <w:proofErr w:type="spellStart"/>
      <w:r w:rsidR="00180277" w:rsidRPr="00DB5981">
        <w:rPr>
          <w:rFonts w:cs="Arial"/>
          <w:i/>
          <w:sz w:val="18"/>
          <w:szCs w:val="18"/>
          <w:lang w:val="ro-RO"/>
        </w:rPr>
        <w:t>and</w:t>
      </w:r>
      <w:proofErr w:type="spellEnd"/>
      <w:r w:rsidR="00180277" w:rsidRPr="00DB5981">
        <w:rPr>
          <w:rFonts w:cs="Arial"/>
          <w:i/>
          <w:sz w:val="18"/>
          <w:szCs w:val="18"/>
          <w:lang w:val="ro-RO"/>
        </w:rPr>
        <w:t xml:space="preserve"> die </w:t>
      </w:r>
      <w:proofErr w:type="spellStart"/>
      <w:r w:rsidR="00180277" w:rsidRPr="00DB5981">
        <w:rPr>
          <w:rFonts w:cs="Arial"/>
          <w:i/>
          <w:sz w:val="18"/>
          <w:szCs w:val="18"/>
          <w:lang w:val="ro-RO"/>
        </w:rPr>
        <w:t>geometry</w:t>
      </w:r>
      <w:proofErr w:type="spellEnd"/>
      <w:r w:rsidR="00180277" w:rsidRPr="00DB5981">
        <w:rPr>
          <w:rFonts w:cs="Arial"/>
          <w:i/>
          <w:sz w:val="18"/>
          <w:szCs w:val="18"/>
          <w:lang w:val="ro-RO"/>
        </w:rPr>
        <w:t xml:space="preserve"> on </w:t>
      </w:r>
      <w:proofErr w:type="spellStart"/>
      <w:r w:rsidR="00180277" w:rsidRPr="00DB5981">
        <w:rPr>
          <w:rFonts w:cs="Arial"/>
          <w:i/>
          <w:sz w:val="18"/>
          <w:szCs w:val="18"/>
          <w:lang w:val="ro-RO"/>
        </w:rPr>
        <w:t>the</w:t>
      </w:r>
      <w:proofErr w:type="spellEnd"/>
      <w:r w:rsidR="00180277" w:rsidRPr="00DB5981">
        <w:rPr>
          <w:rFonts w:cs="Arial"/>
          <w:i/>
          <w:sz w:val="18"/>
          <w:szCs w:val="18"/>
          <w:lang w:val="ro-RO"/>
        </w:rPr>
        <w:t xml:space="preserve"> </w:t>
      </w:r>
      <w:proofErr w:type="spellStart"/>
      <w:r w:rsidR="00180277" w:rsidRPr="00DB5981">
        <w:rPr>
          <w:rFonts w:cs="Arial"/>
          <w:i/>
          <w:sz w:val="18"/>
          <w:szCs w:val="18"/>
          <w:lang w:val="ro-RO"/>
        </w:rPr>
        <w:t>density</w:t>
      </w:r>
      <w:proofErr w:type="spellEnd"/>
      <w:r w:rsidR="00180277" w:rsidRPr="00DB5981">
        <w:rPr>
          <w:rFonts w:cs="Arial"/>
          <w:i/>
          <w:sz w:val="18"/>
          <w:szCs w:val="18"/>
          <w:lang w:val="ro-RO"/>
        </w:rPr>
        <w:t xml:space="preserve"> of </w:t>
      </w:r>
      <w:proofErr w:type="spellStart"/>
      <w:r w:rsidR="00180277" w:rsidRPr="00DB5981">
        <w:rPr>
          <w:rFonts w:cs="Arial"/>
          <w:i/>
          <w:sz w:val="18"/>
          <w:szCs w:val="18"/>
          <w:lang w:val="ro-RO"/>
        </w:rPr>
        <w:t>biomass</w:t>
      </w:r>
      <w:proofErr w:type="spellEnd"/>
      <w:r w:rsidR="00180277" w:rsidRPr="00DB5981">
        <w:rPr>
          <w:rFonts w:cs="Arial"/>
          <w:i/>
          <w:sz w:val="18"/>
          <w:szCs w:val="18"/>
          <w:lang w:val="ro-RO"/>
        </w:rPr>
        <w:t xml:space="preserve"> </w:t>
      </w:r>
      <w:proofErr w:type="spellStart"/>
      <w:r w:rsidR="00180277" w:rsidRPr="00DB5981">
        <w:rPr>
          <w:rFonts w:cs="Arial"/>
          <w:i/>
          <w:sz w:val="18"/>
          <w:szCs w:val="18"/>
          <w:lang w:val="ro-RO"/>
        </w:rPr>
        <w:t>pellets</w:t>
      </w:r>
      <w:proofErr w:type="spellEnd"/>
      <w:r w:rsidR="00180277" w:rsidRPr="00DB5981">
        <w:rPr>
          <w:rFonts w:cs="Arial"/>
          <w:i/>
          <w:sz w:val="18"/>
          <w:szCs w:val="18"/>
          <w:lang w:val="ro-RO"/>
        </w:rPr>
        <w:t xml:space="preserve"> </w:t>
      </w:r>
      <w:proofErr w:type="spellStart"/>
      <w:r w:rsidR="00180277" w:rsidRPr="00DB5981">
        <w:rPr>
          <w:rFonts w:cs="Arial"/>
          <w:i/>
          <w:sz w:val="18"/>
          <w:szCs w:val="18"/>
          <w:lang w:val="ro-RO"/>
        </w:rPr>
        <w:t>from</w:t>
      </w:r>
      <w:proofErr w:type="spellEnd"/>
      <w:r w:rsidR="00180277" w:rsidRPr="00DB5981">
        <w:rPr>
          <w:rFonts w:cs="Arial"/>
          <w:i/>
          <w:sz w:val="18"/>
          <w:szCs w:val="18"/>
          <w:lang w:val="ro-RO"/>
        </w:rPr>
        <w:t xml:space="preserve">  </w:t>
      </w:r>
      <w:proofErr w:type="spellStart"/>
      <w:r w:rsidR="00180277" w:rsidRPr="00DB5981">
        <w:rPr>
          <w:rFonts w:cs="Arial"/>
          <w:i/>
          <w:sz w:val="18"/>
          <w:szCs w:val="18"/>
          <w:lang w:val="ro-RO"/>
        </w:rPr>
        <w:t>composted</w:t>
      </w:r>
      <w:proofErr w:type="spellEnd"/>
      <w:r w:rsidR="00180277" w:rsidRPr="00DB5981">
        <w:rPr>
          <w:rFonts w:cs="Arial"/>
          <w:i/>
          <w:sz w:val="18"/>
          <w:szCs w:val="18"/>
          <w:lang w:val="ro-RO"/>
        </w:rPr>
        <w:t xml:space="preserve"> municipal solid </w:t>
      </w:r>
      <w:proofErr w:type="spellStart"/>
      <w:r w:rsidR="00180277" w:rsidRPr="00DB5981">
        <w:rPr>
          <w:rFonts w:cs="Arial"/>
          <w:i/>
          <w:sz w:val="18"/>
          <w:szCs w:val="18"/>
          <w:lang w:val="ro-RO"/>
        </w:rPr>
        <w:t>waste</w:t>
      </w:r>
      <w:proofErr w:type="spellEnd"/>
      <w:r w:rsidR="00180277" w:rsidRPr="00181E24">
        <w:rPr>
          <w:rFonts w:cs="Arial"/>
          <w:sz w:val="18"/>
          <w:szCs w:val="18"/>
          <w:lang w:val="ro-RO"/>
        </w:rPr>
        <w:t>, bioresources.com.</w:t>
      </w:r>
    </w:p>
    <w:p w:rsidR="00811012" w:rsidRPr="00181E24" w:rsidRDefault="00811012" w:rsidP="00DB5981">
      <w:pPr>
        <w:ind w:firstLine="0"/>
        <w:rPr>
          <w:rFonts w:ascii="Times New Roman" w:eastAsia="Times New Roman" w:hAnsi="Times New Roman"/>
          <w:sz w:val="18"/>
          <w:szCs w:val="18"/>
          <w:lang w:val="ro-RO" w:eastAsia="ro-RO"/>
        </w:rPr>
      </w:pPr>
    </w:p>
    <w:p w:rsidR="00DB5981" w:rsidRDefault="00DB5981" w:rsidP="00181E24">
      <w:pPr>
        <w:ind w:firstLine="0"/>
        <w:rPr>
          <w:rFonts w:eastAsia="Times New Roman" w:cs="Arial"/>
          <w:sz w:val="18"/>
          <w:szCs w:val="18"/>
          <w:lang w:val="ro-RO" w:eastAsia="ro-RO"/>
        </w:rPr>
      </w:pPr>
    </w:p>
    <w:p w:rsidR="00811012" w:rsidRPr="00181E24" w:rsidRDefault="00811012" w:rsidP="00DB5981">
      <w:pPr>
        <w:ind w:firstLine="0"/>
        <w:jc w:val="center"/>
        <w:rPr>
          <w:rFonts w:eastAsia="Times New Roman" w:cs="Arial"/>
          <w:sz w:val="18"/>
          <w:szCs w:val="18"/>
          <w:lang w:val="ro-RO" w:eastAsia="ro-RO"/>
        </w:rPr>
      </w:pPr>
      <w:r w:rsidRPr="00181E24">
        <w:rPr>
          <w:rFonts w:eastAsia="Times New Roman" w:cs="Arial"/>
          <w:sz w:val="18"/>
          <w:szCs w:val="18"/>
          <w:lang w:val="ro-RO" w:eastAsia="ro-RO"/>
        </w:rPr>
        <w:t xml:space="preserve">Drd. </w:t>
      </w:r>
      <w:r w:rsidR="00DB5981">
        <w:rPr>
          <w:rFonts w:eastAsia="Times New Roman" w:cs="Arial"/>
          <w:sz w:val="18"/>
          <w:szCs w:val="18"/>
          <w:lang w:val="ro-RO" w:eastAsia="ro-RO"/>
        </w:rPr>
        <w:t>I</w:t>
      </w:r>
      <w:r w:rsidRPr="00181E24">
        <w:rPr>
          <w:rFonts w:eastAsia="Times New Roman" w:cs="Arial"/>
          <w:sz w:val="18"/>
          <w:szCs w:val="18"/>
          <w:lang w:val="ro-RO" w:eastAsia="ro-RO"/>
        </w:rPr>
        <w:t>ng. Sandor MANESES</w:t>
      </w:r>
    </w:p>
    <w:p w:rsidR="00811012" w:rsidRPr="00181E24" w:rsidRDefault="00811012" w:rsidP="00DB5981">
      <w:pPr>
        <w:ind w:firstLine="0"/>
        <w:jc w:val="center"/>
        <w:rPr>
          <w:rFonts w:eastAsia="Times New Roman" w:cs="Arial"/>
          <w:sz w:val="18"/>
          <w:szCs w:val="18"/>
          <w:lang w:val="ro-RO" w:eastAsia="ro-RO"/>
        </w:rPr>
      </w:pPr>
      <w:r w:rsidRPr="00181E24">
        <w:rPr>
          <w:rFonts w:eastAsia="Times New Roman" w:cs="Arial"/>
          <w:sz w:val="18"/>
          <w:szCs w:val="18"/>
          <w:lang w:val="ro-RO" w:eastAsia="ro-RO"/>
        </w:rPr>
        <w:t>Universitatea Tehn</w:t>
      </w:r>
      <w:r w:rsidR="00B2336E" w:rsidRPr="00181E24">
        <w:rPr>
          <w:rFonts w:eastAsia="Times New Roman" w:cs="Arial"/>
          <w:sz w:val="18"/>
          <w:szCs w:val="18"/>
          <w:lang w:val="ro-RO" w:eastAsia="ro-RO"/>
        </w:rPr>
        <w:t>ică din Cluj-Napoca</w:t>
      </w:r>
    </w:p>
    <w:p w:rsidR="00811012" w:rsidRPr="00181E24" w:rsidRDefault="00811012" w:rsidP="00DB5981">
      <w:pPr>
        <w:ind w:firstLine="0"/>
        <w:jc w:val="center"/>
        <w:rPr>
          <w:rFonts w:eastAsia="Times New Roman" w:cs="Arial"/>
          <w:sz w:val="18"/>
          <w:szCs w:val="18"/>
          <w:lang w:val="ro-RO" w:eastAsia="ro-RO"/>
        </w:rPr>
      </w:pPr>
      <w:r w:rsidRPr="00181E24">
        <w:rPr>
          <w:rFonts w:eastAsia="Times New Roman" w:cs="Arial"/>
          <w:sz w:val="18"/>
          <w:szCs w:val="18"/>
          <w:lang w:val="ro-RO" w:eastAsia="ro-RO"/>
        </w:rPr>
        <w:t xml:space="preserve">e-mail: </w:t>
      </w:r>
      <w:hyperlink r:id="rId12" w:tgtFrame="_blank" w:history="1">
        <w:r w:rsidRPr="00181E24">
          <w:rPr>
            <w:rStyle w:val="Hyperlink"/>
            <w:rFonts w:cs="Arial"/>
            <w:color w:val="auto"/>
            <w:sz w:val="18"/>
            <w:szCs w:val="18"/>
            <w:u w:val="none"/>
            <w:lang w:val="de-DE"/>
          </w:rPr>
          <w:t>sandor.maneses@gmail.com</w:t>
        </w:r>
      </w:hyperlink>
    </w:p>
    <w:p w:rsidR="00811012" w:rsidRPr="00181E24" w:rsidRDefault="00811012" w:rsidP="00DB5981">
      <w:pPr>
        <w:ind w:firstLine="0"/>
        <w:jc w:val="center"/>
        <w:rPr>
          <w:rFonts w:eastAsia="Times New Roman" w:cs="Arial"/>
          <w:sz w:val="18"/>
          <w:szCs w:val="18"/>
          <w:lang w:val="ro-RO" w:eastAsia="ro-RO"/>
        </w:rPr>
      </w:pPr>
    </w:p>
    <w:p w:rsidR="00811012" w:rsidRPr="00181E24" w:rsidRDefault="00811012" w:rsidP="00DB5981">
      <w:pPr>
        <w:ind w:firstLine="0"/>
        <w:jc w:val="center"/>
        <w:rPr>
          <w:rFonts w:eastAsia="Times New Roman" w:cs="Arial"/>
          <w:sz w:val="18"/>
          <w:szCs w:val="18"/>
          <w:lang w:val="ro-RO" w:eastAsia="ro-RO"/>
        </w:rPr>
      </w:pPr>
      <w:r w:rsidRPr="00181E24">
        <w:rPr>
          <w:rFonts w:eastAsia="Times New Roman" w:cs="Arial"/>
          <w:sz w:val="18"/>
          <w:szCs w:val="18"/>
          <w:lang w:val="ro-RO" w:eastAsia="ro-RO"/>
        </w:rPr>
        <w:t xml:space="preserve">Prof. univ. </w:t>
      </w:r>
      <w:r w:rsidR="00DB5981">
        <w:rPr>
          <w:rFonts w:eastAsia="Times New Roman" w:cs="Arial"/>
          <w:sz w:val="18"/>
          <w:szCs w:val="18"/>
          <w:lang w:val="ro-RO" w:eastAsia="ro-RO"/>
        </w:rPr>
        <w:t>Dr. I</w:t>
      </w:r>
      <w:r w:rsidRPr="00181E24">
        <w:rPr>
          <w:rFonts w:eastAsia="Times New Roman" w:cs="Arial"/>
          <w:sz w:val="18"/>
          <w:szCs w:val="18"/>
          <w:lang w:val="ro-RO" w:eastAsia="ro-RO"/>
        </w:rPr>
        <w:t>ng. Vasile Filip SOPORAN</w:t>
      </w:r>
    </w:p>
    <w:p w:rsidR="00811012" w:rsidRPr="00181E24" w:rsidRDefault="00811012" w:rsidP="00DB5981">
      <w:pPr>
        <w:ind w:firstLine="0"/>
        <w:jc w:val="center"/>
        <w:rPr>
          <w:rFonts w:eastAsia="Times New Roman" w:cs="Arial"/>
          <w:sz w:val="18"/>
          <w:szCs w:val="18"/>
          <w:lang w:val="ro-RO" w:eastAsia="ro-RO"/>
        </w:rPr>
      </w:pPr>
      <w:r w:rsidRPr="00181E24">
        <w:rPr>
          <w:rFonts w:eastAsia="Times New Roman" w:cs="Arial"/>
          <w:sz w:val="18"/>
          <w:szCs w:val="18"/>
          <w:lang w:val="ro-RO" w:eastAsia="ro-RO"/>
        </w:rPr>
        <w:t xml:space="preserve">Departamentul Ingineria Mediului și </w:t>
      </w:r>
      <w:proofErr w:type="spellStart"/>
      <w:r w:rsidRPr="00181E24">
        <w:rPr>
          <w:rFonts w:eastAsia="Times New Roman" w:cs="Arial"/>
          <w:sz w:val="18"/>
          <w:szCs w:val="18"/>
          <w:lang w:val="ro-RO" w:eastAsia="ro-RO"/>
        </w:rPr>
        <w:t>Antreprenoriatul</w:t>
      </w:r>
      <w:proofErr w:type="spellEnd"/>
      <w:r w:rsidRPr="00181E24">
        <w:rPr>
          <w:rFonts w:eastAsia="Times New Roman" w:cs="Arial"/>
          <w:sz w:val="18"/>
          <w:szCs w:val="18"/>
          <w:lang w:val="ro-RO" w:eastAsia="ro-RO"/>
        </w:rPr>
        <w:t xml:space="preserve"> Dezvoltării Durabile,</w:t>
      </w:r>
    </w:p>
    <w:p w:rsidR="00811012" w:rsidRPr="00181E24" w:rsidRDefault="00811012" w:rsidP="00DB5981">
      <w:pPr>
        <w:ind w:firstLine="0"/>
        <w:jc w:val="center"/>
        <w:rPr>
          <w:rFonts w:eastAsia="Times New Roman" w:cs="Arial"/>
          <w:sz w:val="18"/>
          <w:szCs w:val="18"/>
          <w:lang w:val="ro-RO" w:eastAsia="ro-RO"/>
        </w:rPr>
      </w:pPr>
      <w:r w:rsidRPr="00181E24">
        <w:rPr>
          <w:rFonts w:eastAsia="Times New Roman" w:cs="Arial"/>
          <w:sz w:val="18"/>
          <w:szCs w:val="18"/>
          <w:lang w:val="ro-RO" w:eastAsia="ro-RO"/>
        </w:rPr>
        <w:t>Universitatea Tehnică din Cluj-Napoca, membru AGIR</w:t>
      </w:r>
    </w:p>
    <w:p w:rsidR="00811012" w:rsidRPr="00181E24" w:rsidRDefault="00811012" w:rsidP="00DB5981">
      <w:pPr>
        <w:ind w:firstLine="0"/>
        <w:jc w:val="center"/>
        <w:rPr>
          <w:rFonts w:eastAsia="Times New Roman" w:cs="Arial"/>
          <w:sz w:val="18"/>
          <w:szCs w:val="18"/>
          <w:lang w:val="ro-RO" w:eastAsia="ro-RO"/>
        </w:rPr>
      </w:pPr>
      <w:r w:rsidRPr="00181E24">
        <w:rPr>
          <w:rFonts w:eastAsia="Times New Roman" w:cs="Arial"/>
          <w:sz w:val="18"/>
          <w:szCs w:val="18"/>
          <w:lang w:val="ro-RO" w:eastAsia="ro-RO"/>
        </w:rPr>
        <w:t xml:space="preserve">e-mail: </w:t>
      </w:r>
      <w:hyperlink r:id="rId13" w:tgtFrame="_blank" w:history="1">
        <w:r w:rsidRPr="00181E24">
          <w:rPr>
            <w:rFonts w:cs="Arial"/>
            <w:sz w:val="18"/>
            <w:szCs w:val="18"/>
            <w:shd w:val="clear" w:color="auto" w:fill="FFFFFF"/>
            <w:lang w:val="fr-FR"/>
          </w:rPr>
          <w:t>vfsoporan@gmail.com</w:t>
        </w:r>
      </w:hyperlink>
    </w:p>
    <w:p w:rsidR="00811012" w:rsidRPr="00181E24" w:rsidRDefault="00811012" w:rsidP="00DB5981">
      <w:pPr>
        <w:ind w:firstLine="0"/>
        <w:jc w:val="center"/>
        <w:rPr>
          <w:rFonts w:eastAsia="Times New Roman" w:cs="Arial"/>
          <w:sz w:val="18"/>
          <w:szCs w:val="18"/>
          <w:lang w:val="ro-RO" w:eastAsia="ro-RO"/>
        </w:rPr>
      </w:pPr>
    </w:p>
    <w:p w:rsidR="00811012" w:rsidRPr="00181E24" w:rsidRDefault="00811012" w:rsidP="00DB5981">
      <w:pPr>
        <w:ind w:firstLine="0"/>
        <w:jc w:val="center"/>
        <w:rPr>
          <w:rFonts w:eastAsia="Times New Roman" w:cs="Arial"/>
          <w:sz w:val="18"/>
          <w:szCs w:val="18"/>
          <w:lang w:val="ro-RO" w:eastAsia="ro-RO"/>
        </w:rPr>
      </w:pPr>
      <w:r w:rsidRPr="00181E24">
        <w:rPr>
          <w:rFonts w:eastAsia="Times New Roman" w:cs="Arial"/>
          <w:sz w:val="18"/>
          <w:szCs w:val="18"/>
          <w:lang w:val="ro-RO" w:eastAsia="ro-RO"/>
        </w:rPr>
        <w:t>Asist.</w:t>
      </w:r>
      <w:r w:rsidR="006B5135" w:rsidRPr="00181E24">
        <w:rPr>
          <w:rFonts w:eastAsia="Times New Roman" w:cs="Arial"/>
          <w:sz w:val="18"/>
          <w:szCs w:val="18"/>
          <w:lang w:val="ro-RO" w:eastAsia="ro-RO"/>
        </w:rPr>
        <w:t xml:space="preserve"> </w:t>
      </w:r>
      <w:r w:rsidRPr="00181E24">
        <w:rPr>
          <w:rFonts w:eastAsia="Times New Roman" w:cs="Arial"/>
          <w:sz w:val="18"/>
          <w:szCs w:val="18"/>
          <w:lang w:val="ro-RO" w:eastAsia="ro-RO"/>
        </w:rPr>
        <w:t>univ.</w:t>
      </w:r>
      <w:r w:rsidR="006B5135" w:rsidRPr="00181E24">
        <w:rPr>
          <w:rFonts w:eastAsia="Times New Roman" w:cs="Arial"/>
          <w:sz w:val="18"/>
          <w:szCs w:val="18"/>
          <w:lang w:val="ro-RO" w:eastAsia="ro-RO"/>
        </w:rPr>
        <w:t xml:space="preserve"> </w:t>
      </w:r>
      <w:r w:rsidR="00DB5981">
        <w:rPr>
          <w:rFonts w:eastAsia="Times New Roman" w:cs="Arial"/>
          <w:sz w:val="18"/>
          <w:szCs w:val="18"/>
          <w:lang w:val="ro-RO" w:eastAsia="ro-RO"/>
        </w:rPr>
        <w:t>D</w:t>
      </w:r>
      <w:r w:rsidRPr="00181E24">
        <w:rPr>
          <w:rFonts w:eastAsia="Times New Roman" w:cs="Arial"/>
          <w:sz w:val="18"/>
          <w:szCs w:val="18"/>
          <w:lang w:val="ro-RO" w:eastAsia="ro-RO"/>
        </w:rPr>
        <w:t>r.</w:t>
      </w:r>
      <w:r w:rsidR="006B5135" w:rsidRPr="00181E24">
        <w:rPr>
          <w:rFonts w:eastAsia="Times New Roman" w:cs="Arial"/>
          <w:sz w:val="18"/>
          <w:szCs w:val="18"/>
          <w:lang w:val="ro-RO" w:eastAsia="ro-RO"/>
        </w:rPr>
        <w:t xml:space="preserve"> </w:t>
      </w:r>
      <w:r w:rsidR="00DB5981">
        <w:rPr>
          <w:rFonts w:eastAsia="Times New Roman" w:cs="Arial"/>
          <w:sz w:val="18"/>
          <w:szCs w:val="18"/>
          <w:lang w:val="ro-RO" w:eastAsia="ro-RO"/>
        </w:rPr>
        <w:t>i</w:t>
      </w:r>
      <w:r w:rsidRPr="00181E24">
        <w:rPr>
          <w:rFonts w:eastAsia="Times New Roman" w:cs="Arial"/>
          <w:sz w:val="18"/>
          <w:szCs w:val="18"/>
          <w:lang w:val="ro-RO" w:eastAsia="ro-RO"/>
        </w:rPr>
        <w:t>ng. Tiberiu LEHENE</w:t>
      </w:r>
    </w:p>
    <w:p w:rsidR="00811012" w:rsidRPr="00181E24" w:rsidRDefault="00811012" w:rsidP="00DB5981">
      <w:pPr>
        <w:ind w:firstLine="0"/>
        <w:jc w:val="center"/>
        <w:rPr>
          <w:rFonts w:eastAsia="Times New Roman" w:cs="Arial"/>
          <w:sz w:val="18"/>
          <w:szCs w:val="18"/>
          <w:lang w:val="ro-RO" w:eastAsia="ro-RO"/>
        </w:rPr>
      </w:pPr>
      <w:r w:rsidRPr="00181E24">
        <w:rPr>
          <w:rFonts w:eastAsia="Times New Roman" w:cs="Arial"/>
          <w:sz w:val="18"/>
          <w:szCs w:val="18"/>
          <w:lang w:val="ro-RO" w:eastAsia="ro-RO"/>
        </w:rPr>
        <w:t xml:space="preserve">Departamentul Ingineria Mediului și </w:t>
      </w:r>
      <w:proofErr w:type="spellStart"/>
      <w:r w:rsidRPr="00181E24">
        <w:rPr>
          <w:rFonts w:eastAsia="Times New Roman" w:cs="Arial"/>
          <w:sz w:val="18"/>
          <w:szCs w:val="18"/>
          <w:lang w:val="ro-RO" w:eastAsia="ro-RO"/>
        </w:rPr>
        <w:t>Antreprenoriatul</w:t>
      </w:r>
      <w:proofErr w:type="spellEnd"/>
      <w:r w:rsidRPr="00181E24">
        <w:rPr>
          <w:rFonts w:eastAsia="Times New Roman" w:cs="Arial"/>
          <w:sz w:val="18"/>
          <w:szCs w:val="18"/>
          <w:lang w:val="ro-RO" w:eastAsia="ro-RO"/>
        </w:rPr>
        <w:t xml:space="preserve"> Dezvoltării Durabile,</w:t>
      </w:r>
    </w:p>
    <w:p w:rsidR="00811012" w:rsidRPr="00181E24" w:rsidRDefault="00811012" w:rsidP="00DB5981">
      <w:pPr>
        <w:ind w:firstLine="0"/>
        <w:jc w:val="center"/>
        <w:rPr>
          <w:rFonts w:eastAsia="Times New Roman" w:cs="Arial"/>
          <w:sz w:val="18"/>
          <w:szCs w:val="18"/>
          <w:lang w:val="ro-RO" w:eastAsia="ro-RO"/>
        </w:rPr>
      </w:pPr>
      <w:r w:rsidRPr="00181E24">
        <w:rPr>
          <w:rFonts w:eastAsia="Times New Roman" w:cs="Arial"/>
          <w:sz w:val="18"/>
          <w:szCs w:val="18"/>
          <w:lang w:val="ro-RO" w:eastAsia="ro-RO"/>
        </w:rPr>
        <w:t>Universitatea Tehnică din Cluj-Napoca, membru AGIR</w:t>
      </w:r>
    </w:p>
    <w:p w:rsidR="00811012" w:rsidRPr="00181E24" w:rsidRDefault="00811012" w:rsidP="00DB5981">
      <w:pPr>
        <w:ind w:firstLine="0"/>
        <w:jc w:val="center"/>
        <w:rPr>
          <w:rFonts w:eastAsia="Times New Roman" w:cs="Arial"/>
          <w:sz w:val="18"/>
          <w:szCs w:val="18"/>
          <w:lang w:val="ro-RO" w:eastAsia="ro-RO"/>
        </w:rPr>
      </w:pPr>
      <w:r w:rsidRPr="00181E24">
        <w:rPr>
          <w:rFonts w:eastAsia="Times New Roman" w:cs="Arial"/>
          <w:sz w:val="18"/>
          <w:szCs w:val="18"/>
          <w:lang w:val="ro-RO" w:eastAsia="ro-RO"/>
        </w:rPr>
        <w:t xml:space="preserve">e-mail: </w:t>
      </w:r>
      <w:hyperlink r:id="rId14" w:history="1">
        <w:r w:rsidRPr="00181E24">
          <w:rPr>
            <w:rFonts w:eastAsia="Times New Roman" w:cs="Arial"/>
            <w:sz w:val="18"/>
            <w:szCs w:val="18"/>
            <w:lang w:val="ro-RO" w:eastAsia="ro-RO"/>
          </w:rPr>
          <w:t>Tiberiu.Lehene@imadd.utcluj.ro</w:t>
        </w:r>
      </w:hyperlink>
    </w:p>
    <w:p w:rsidR="008B00BD" w:rsidRPr="00181E24" w:rsidRDefault="008B00BD" w:rsidP="00DB5981">
      <w:pPr>
        <w:ind w:firstLine="0"/>
        <w:jc w:val="center"/>
        <w:rPr>
          <w:rFonts w:eastAsia="Times New Roman" w:cs="Arial"/>
          <w:sz w:val="18"/>
          <w:szCs w:val="18"/>
          <w:lang w:val="ro-RO" w:eastAsia="ro-RO"/>
        </w:rPr>
      </w:pPr>
    </w:p>
    <w:p w:rsidR="007C663E" w:rsidRPr="00181E24" w:rsidRDefault="007C663E" w:rsidP="00DB5981">
      <w:pPr>
        <w:ind w:firstLine="0"/>
        <w:jc w:val="center"/>
        <w:rPr>
          <w:rFonts w:eastAsia="Times New Roman" w:cs="Arial"/>
          <w:sz w:val="18"/>
          <w:szCs w:val="18"/>
          <w:lang w:val="ro-RO" w:eastAsia="ro-RO"/>
        </w:rPr>
      </w:pPr>
      <w:r w:rsidRPr="00181E24">
        <w:rPr>
          <w:rFonts w:eastAsia="Times New Roman" w:cs="Arial"/>
          <w:sz w:val="18"/>
          <w:szCs w:val="18"/>
          <w:lang w:val="ro-RO" w:eastAsia="ro-RO"/>
        </w:rPr>
        <w:t>Ș</w:t>
      </w:r>
      <w:r w:rsidR="00DB5981">
        <w:rPr>
          <w:rFonts w:eastAsia="Times New Roman" w:cs="Arial"/>
          <w:sz w:val="18"/>
          <w:szCs w:val="18"/>
          <w:lang w:val="ro-RO" w:eastAsia="ro-RO"/>
        </w:rPr>
        <w:t xml:space="preserve">ef </w:t>
      </w:r>
      <w:proofErr w:type="spellStart"/>
      <w:r w:rsidR="00DB5981">
        <w:rPr>
          <w:rFonts w:eastAsia="Times New Roman" w:cs="Arial"/>
          <w:sz w:val="18"/>
          <w:szCs w:val="18"/>
          <w:lang w:val="ro-RO" w:eastAsia="ro-RO"/>
        </w:rPr>
        <w:t>lucr.Dr.Ing</w:t>
      </w:r>
      <w:proofErr w:type="spellEnd"/>
      <w:r w:rsidRPr="00181E24">
        <w:rPr>
          <w:rFonts w:eastAsia="Times New Roman" w:cs="Arial"/>
          <w:sz w:val="18"/>
          <w:szCs w:val="18"/>
          <w:lang w:val="ro-RO" w:eastAsia="ro-RO"/>
        </w:rPr>
        <w:t>. Marius Dan CRIȘA</w:t>
      </w:r>
      <w:r w:rsidR="00180277" w:rsidRPr="00181E24">
        <w:rPr>
          <w:rFonts w:eastAsia="Times New Roman" w:cs="Arial"/>
          <w:sz w:val="18"/>
          <w:szCs w:val="18"/>
          <w:lang w:val="ro-RO" w:eastAsia="ro-RO"/>
        </w:rPr>
        <w:t>N</w:t>
      </w:r>
    </w:p>
    <w:p w:rsidR="007C663E" w:rsidRPr="00181E24" w:rsidRDefault="007C663E" w:rsidP="00DB5981">
      <w:pPr>
        <w:ind w:firstLine="0"/>
        <w:jc w:val="center"/>
        <w:rPr>
          <w:rFonts w:eastAsia="Times New Roman" w:cs="Arial"/>
          <w:sz w:val="18"/>
          <w:szCs w:val="18"/>
          <w:lang w:val="ro-RO" w:eastAsia="ro-RO"/>
        </w:rPr>
      </w:pPr>
      <w:r w:rsidRPr="00181E24">
        <w:rPr>
          <w:rFonts w:eastAsia="Times New Roman" w:cs="Arial"/>
          <w:sz w:val="18"/>
          <w:szCs w:val="18"/>
          <w:lang w:val="ro-RO" w:eastAsia="ro-RO"/>
        </w:rPr>
        <w:t xml:space="preserve">Departamentul Ingineria Mediului și </w:t>
      </w:r>
      <w:proofErr w:type="spellStart"/>
      <w:r w:rsidRPr="00181E24">
        <w:rPr>
          <w:rFonts w:eastAsia="Times New Roman" w:cs="Arial"/>
          <w:sz w:val="18"/>
          <w:szCs w:val="18"/>
          <w:lang w:val="ro-RO" w:eastAsia="ro-RO"/>
        </w:rPr>
        <w:t>Antreprenoriatul</w:t>
      </w:r>
      <w:proofErr w:type="spellEnd"/>
      <w:r w:rsidRPr="00181E24">
        <w:rPr>
          <w:rFonts w:eastAsia="Times New Roman" w:cs="Arial"/>
          <w:sz w:val="18"/>
          <w:szCs w:val="18"/>
          <w:lang w:val="ro-RO" w:eastAsia="ro-RO"/>
        </w:rPr>
        <w:t xml:space="preserve"> Dezvoltării Durabile,</w:t>
      </w:r>
    </w:p>
    <w:p w:rsidR="007C663E" w:rsidRPr="00181E24" w:rsidRDefault="007C663E" w:rsidP="00DB5981">
      <w:pPr>
        <w:ind w:firstLine="0"/>
        <w:jc w:val="center"/>
        <w:rPr>
          <w:rFonts w:eastAsia="Times New Roman" w:cs="Arial"/>
          <w:sz w:val="18"/>
          <w:szCs w:val="18"/>
          <w:lang w:val="ro-RO" w:eastAsia="ro-RO"/>
        </w:rPr>
      </w:pPr>
      <w:r w:rsidRPr="00181E24">
        <w:rPr>
          <w:rFonts w:eastAsia="Times New Roman" w:cs="Arial"/>
          <w:sz w:val="18"/>
          <w:szCs w:val="18"/>
          <w:lang w:val="ro-RO" w:eastAsia="ro-RO"/>
        </w:rPr>
        <w:t>Universitatea Tehnică din Cluj-Napoca</w:t>
      </w:r>
    </w:p>
    <w:p w:rsidR="008B00BD" w:rsidRPr="00CA3A5C" w:rsidRDefault="007C663E" w:rsidP="00DB5981">
      <w:pPr>
        <w:ind w:firstLine="0"/>
        <w:jc w:val="center"/>
        <w:rPr>
          <w:szCs w:val="20"/>
          <w:lang w:val="ro-RO"/>
        </w:rPr>
      </w:pPr>
      <w:r w:rsidRPr="00181E24">
        <w:rPr>
          <w:rFonts w:eastAsia="Times New Roman" w:cs="Arial"/>
          <w:sz w:val="18"/>
          <w:szCs w:val="18"/>
          <w:lang w:val="ro-RO" w:eastAsia="ro-RO"/>
        </w:rPr>
        <w:t xml:space="preserve">e-mail: </w:t>
      </w:r>
      <w:hyperlink r:id="rId15" w:history="1">
        <w:r w:rsidRPr="00181E24">
          <w:rPr>
            <w:rStyle w:val="Hyperlink"/>
            <w:rFonts w:eastAsia="Times New Roman" w:cs="Arial"/>
            <w:color w:val="auto"/>
            <w:sz w:val="18"/>
            <w:szCs w:val="18"/>
            <w:u w:val="none"/>
            <w:lang w:val="ro-RO" w:eastAsia="ro-RO"/>
          </w:rPr>
          <w:t>Marius.Crisan@imadd.utcluj.ro</w:t>
        </w:r>
      </w:hyperlink>
    </w:p>
    <w:sectPr w:rsidR="008B00BD" w:rsidRPr="00CA3A5C" w:rsidSect="007212C3">
      <w:footerReference w:type="even" r:id="rId16"/>
      <w:pgSz w:w="8391" w:h="11907" w:code="11"/>
      <w:pgMar w:top="1134" w:right="1021" w:bottom="1134" w:left="102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107" w:rsidRDefault="000E6107" w:rsidP="00896FB9">
      <w:r>
        <w:separator/>
      </w:r>
    </w:p>
  </w:endnote>
  <w:endnote w:type="continuationSeparator" w:id="0">
    <w:p w:rsidR="000E6107" w:rsidRDefault="000E6107" w:rsidP="00896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45E" w:rsidRDefault="0081545E" w:rsidP="00AA4806">
    <w:pPr>
      <w:pStyle w:val="Subsol"/>
      <w:framePr w:wrap="around" w:vAnchor="text" w:hAnchor="margin" w:xAlign="center" w:y="1"/>
      <w:rPr>
        <w:rStyle w:val="Numrdepagin"/>
      </w:rPr>
    </w:pPr>
    <w:r>
      <w:rPr>
        <w:rStyle w:val="Numrdepagin"/>
      </w:rPr>
      <w:fldChar w:fldCharType="begin"/>
    </w:r>
    <w:r>
      <w:rPr>
        <w:rStyle w:val="Numrdepagin"/>
      </w:rPr>
      <w:instrText xml:space="preserve">PAGE  </w:instrText>
    </w:r>
    <w:r>
      <w:rPr>
        <w:rStyle w:val="Numrdepagin"/>
      </w:rPr>
      <w:fldChar w:fldCharType="end"/>
    </w:r>
  </w:p>
  <w:p w:rsidR="0081545E" w:rsidRDefault="0081545E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107" w:rsidRDefault="000E6107" w:rsidP="00896FB9">
      <w:r>
        <w:separator/>
      </w:r>
    </w:p>
  </w:footnote>
  <w:footnote w:type="continuationSeparator" w:id="0">
    <w:p w:rsidR="000E6107" w:rsidRDefault="000E6107" w:rsidP="00896F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C5464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6147B0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314A5D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55281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D8C87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D3458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C0C9E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6F070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8F82C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5BC63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0C4EF9"/>
    <w:multiLevelType w:val="multilevel"/>
    <w:tmpl w:val="C8668D0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084B64BA"/>
    <w:multiLevelType w:val="multilevel"/>
    <w:tmpl w:val="0418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08168F1"/>
    <w:multiLevelType w:val="hybridMultilevel"/>
    <w:tmpl w:val="F956DB4C"/>
    <w:lvl w:ilvl="0" w:tplc="8416C316">
      <w:start w:val="1"/>
      <w:numFmt w:val="decimal"/>
      <w:pStyle w:val="Biblio"/>
      <w:lvlText w:val="[%1]."/>
      <w:lvlJc w:val="left"/>
      <w:pPr>
        <w:ind w:left="36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1D9A489E"/>
    <w:multiLevelType w:val="multilevel"/>
    <w:tmpl w:val="18E2ECD6"/>
    <w:lvl w:ilvl="0">
      <w:start w:val="1"/>
      <w:numFmt w:val="decimal"/>
      <w:pStyle w:val="Titlu1"/>
      <w:lvlText w:val="%1."/>
      <w:lvlJc w:val="left"/>
      <w:pPr>
        <w:ind w:left="3693" w:hanging="432"/>
      </w:pPr>
      <w:rPr>
        <w:rFonts w:hint="default"/>
      </w:rPr>
    </w:lvl>
    <w:lvl w:ilvl="1">
      <w:start w:val="1"/>
      <w:numFmt w:val="decimal"/>
      <w:pStyle w:val="Titlu2"/>
      <w:lvlText w:val="%1.%2"/>
      <w:lvlJc w:val="left"/>
      <w:pPr>
        <w:ind w:left="3837" w:hanging="576"/>
      </w:pPr>
    </w:lvl>
    <w:lvl w:ilvl="2">
      <w:start w:val="1"/>
      <w:numFmt w:val="decimal"/>
      <w:pStyle w:val="Titlu3"/>
      <w:lvlText w:val="%1.%2.%3"/>
      <w:lvlJc w:val="left"/>
      <w:pPr>
        <w:ind w:left="3981" w:hanging="720"/>
      </w:pPr>
    </w:lvl>
    <w:lvl w:ilvl="3">
      <w:start w:val="1"/>
      <w:numFmt w:val="decimal"/>
      <w:pStyle w:val="Titlu4"/>
      <w:lvlText w:val="%1.%2.%3.%4"/>
      <w:lvlJc w:val="left"/>
      <w:pPr>
        <w:ind w:left="4125" w:hanging="864"/>
      </w:pPr>
    </w:lvl>
    <w:lvl w:ilvl="4">
      <w:start w:val="1"/>
      <w:numFmt w:val="decimal"/>
      <w:pStyle w:val="Titlu5"/>
      <w:lvlText w:val="%1.%2.%3.%4.%5"/>
      <w:lvlJc w:val="left"/>
      <w:pPr>
        <w:ind w:left="4269" w:hanging="1008"/>
      </w:pPr>
    </w:lvl>
    <w:lvl w:ilvl="5">
      <w:start w:val="1"/>
      <w:numFmt w:val="decimal"/>
      <w:pStyle w:val="Titlu6"/>
      <w:lvlText w:val="%1.%2.%3.%4.%5.%6"/>
      <w:lvlJc w:val="left"/>
      <w:pPr>
        <w:ind w:left="4413" w:hanging="1152"/>
      </w:pPr>
    </w:lvl>
    <w:lvl w:ilvl="6">
      <w:start w:val="1"/>
      <w:numFmt w:val="decimal"/>
      <w:pStyle w:val="Titlu7"/>
      <w:lvlText w:val="%1.%2.%3.%4.%5.%6.%7"/>
      <w:lvlJc w:val="left"/>
      <w:pPr>
        <w:ind w:left="4557" w:hanging="1296"/>
      </w:pPr>
    </w:lvl>
    <w:lvl w:ilvl="7">
      <w:start w:val="1"/>
      <w:numFmt w:val="decimal"/>
      <w:pStyle w:val="Titlu8"/>
      <w:lvlText w:val="%1.%2.%3.%4.%5.%6.%7.%8"/>
      <w:lvlJc w:val="left"/>
      <w:pPr>
        <w:ind w:left="4701" w:hanging="1440"/>
      </w:pPr>
    </w:lvl>
    <w:lvl w:ilvl="8">
      <w:start w:val="1"/>
      <w:numFmt w:val="decimal"/>
      <w:pStyle w:val="Titlu9"/>
      <w:lvlText w:val="%1.%2.%3.%4.%5.%6.%7.%8.%9"/>
      <w:lvlJc w:val="left"/>
      <w:pPr>
        <w:ind w:left="4845" w:hanging="1584"/>
      </w:pPr>
    </w:lvl>
  </w:abstractNum>
  <w:abstractNum w:abstractNumId="14">
    <w:nsid w:val="20B736B3"/>
    <w:multiLevelType w:val="hybridMultilevel"/>
    <w:tmpl w:val="51721B0A"/>
    <w:lvl w:ilvl="0" w:tplc="041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5322940"/>
    <w:multiLevelType w:val="multilevel"/>
    <w:tmpl w:val="5F92E532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2A1116BF"/>
    <w:multiLevelType w:val="multilevel"/>
    <w:tmpl w:val="233648B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7">
    <w:nsid w:val="2C8A621E"/>
    <w:multiLevelType w:val="hybridMultilevel"/>
    <w:tmpl w:val="32401AB2"/>
    <w:lvl w:ilvl="0" w:tplc="5322C8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5DF71AB"/>
    <w:multiLevelType w:val="hybridMultilevel"/>
    <w:tmpl w:val="0DB8AB9A"/>
    <w:lvl w:ilvl="0" w:tplc="A59E33E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1D0E95"/>
    <w:multiLevelType w:val="hybridMultilevel"/>
    <w:tmpl w:val="5D24CC56"/>
    <w:lvl w:ilvl="0" w:tplc="041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40947E4"/>
    <w:multiLevelType w:val="hybridMultilevel"/>
    <w:tmpl w:val="95CC5354"/>
    <w:lvl w:ilvl="0" w:tplc="041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63D367C"/>
    <w:multiLevelType w:val="hybridMultilevel"/>
    <w:tmpl w:val="20BA051E"/>
    <w:lvl w:ilvl="0" w:tplc="FDB0E0C2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2">
    <w:nsid w:val="574C3FB8"/>
    <w:multiLevelType w:val="multilevel"/>
    <w:tmpl w:val="C966F5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>
    <w:nsid w:val="5F0A43A1"/>
    <w:multiLevelType w:val="hybridMultilevel"/>
    <w:tmpl w:val="792853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3162D1"/>
    <w:multiLevelType w:val="hybridMultilevel"/>
    <w:tmpl w:val="D5E0B3D4"/>
    <w:lvl w:ilvl="0" w:tplc="B2561A1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C32F3E"/>
    <w:multiLevelType w:val="hybridMultilevel"/>
    <w:tmpl w:val="19CA9A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5E5BE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7CA80344"/>
    <w:multiLevelType w:val="hybridMultilevel"/>
    <w:tmpl w:val="1924E272"/>
    <w:lvl w:ilvl="0" w:tplc="0418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8"/>
  </w:num>
  <w:num w:numId="3">
    <w:abstractNumId w:val="17"/>
  </w:num>
  <w:num w:numId="4">
    <w:abstractNumId w:val="26"/>
  </w:num>
  <w:num w:numId="5">
    <w:abstractNumId w:val="21"/>
  </w:num>
  <w:num w:numId="6">
    <w:abstractNumId w:val="22"/>
  </w:num>
  <w:num w:numId="7">
    <w:abstractNumId w:val="15"/>
  </w:num>
  <w:num w:numId="8">
    <w:abstractNumId w:val="25"/>
  </w:num>
  <w:num w:numId="9">
    <w:abstractNumId w:val="12"/>
  </w:num>
  <w:num w:numId="10">
    <w:abstractNumId w:val="16"/>
  </w:num>
  <w:num w:numId="11">
    <w:abstractNumId w:val="23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11"/>
  </w:num>
  <w:num w:numId="23">
    <w:abstractNumId w:val="13"/>
  </w:num>
  <w:num w:numId="24">
    <w:abstractNumId w:val="27"/>
  </w:num>
  <w:num w:numId="25">
    <w:abstractNumId w:val="19"/>
  </w:num>
  <w:num w:numId="26">
    <w:abstractNumId w:val="14"/>
  </w:num>
  <w:num w:numId="27">
    <w:abstractNumId w:val="12"/>
    <w:lvlOverride w:ilvl="0">
      <w:startOverride w:val="1"/>
    </w:lvlOverride>
  </w:num>
  <w:num w:numId="28">
    <w:abstractNumId w:val="20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E18A0"/>
    <w:rsid w:val="00013C33"/>
    <w:rsid w:val="00014EE6"/>
    <w:rsid w:val="00016AE1"/>
    <w:rsid w:val="000256A3"/>
    <w:rsid w:val="00032161"/>
    <w:rsid w:val="00033593"/>
    <w:rsid w:val="00035F5A"/>
    <w:rsid w:val="00040401"/>
    <w:rsid w:val="00040472"/>
    <w:rsid w:val="00047439"/>
    <w:rsid w:val="00050BD6"/>
    <w:rsid w:val="00063295"/>
    <w:rsid w:val="000774DF"/>
    <w:rsid w:val="00084D74"/>
    <w:rsid w:val="00095648"/>
    <w:rsid w:val="000A710F"/>
    <w:rsid w:val="000B20F2"/>
    <w:rsid w:val="000B429D"/>
    <w:rsid w:val="000C690B"/>
    <w:rsid w:val="000C7E78"/>
    <w:rsid w:val="000E18DD"/>
    <w:rsid w:val="000E5FCD"/>
    <w:rsid w:val="000E6107"/>
    <w:rsid w:val="000F3A12"/>
    <w:rsid w:val="000F518E"/>
    <w:rsid w:val="00100010"/>
    <w:rsid w:val="00110EFE"/>
    <w:rsid w:val="00114AA8"/>
    <w:rsid w:val="001167DE"/>
    <w:rsid w:val="00117DFF"/>
    <w:rsid w:val="00125FB2"/>
    <w:rsid w:val="00131D58"/>
    <w:rsid w:val="00132690"/>
    <w:rsid w:val="001548AB"/>
    <w:rsid w:val="001575DB"/>
    <w:rsid w:val="0016308B"/>
    <w:rsid w:val="00170629"/>
    <w:rsid w:val="00180277"/>
    <w:rsid w:val="00181E24"/>
    <w:rsid w:val="00186442"/>
    <w:rsid w:val="00186D23"/>
    <w:rsid w:val="001A292F"/>
    <w:rsid w:val="001A7228"/>
    <w:rsid w:val="001E2B81"/>
    <w:rsid w:val="002037F1"/>
    <w:rsid w:val="00242934"/>
    <w:rsid w:val="00245FFB"/>
    <w:rsid w:val="00246F09"/>
    <w:rsid w:val="00251839"/>
    <w:rsid w:val="00262F18"/>
    <w:rsid w:val="0027468C"/>
    <w:rsid w:val="0027535E"/>
    <w:rsid w:val="002851C5"/>
    <w:rsid w:val="00291B97"/>
    <w:rsid w:val="002960F7"/>
    <w:rsid w:val="002B41FA"/>
    <w:rsid w:val="002D2173"/>
    <w:rsid w:val="002D7195"/>
    <w:rsid w:val="002E0D45"/>
    <w:rsid w:val="002E272F"/>
    <w:rsid w:val="002F07C3"/>
    <w:rsid w:val="002F1F99"/>
    <w:rsid w:val="00337F7D"/>
    <w:rsid w:val="0034734F"/>
    <w:rsid w:val="003524A6"/>
    <w:rsid w:val="00377937"/>
    <w:rsid w:val="00383403"/>
    <w:rsid w:val="00384AF7"/>
    <w:rsid w:val="00385F0C"/>
    <w:rsid w:val="00387020"/>
    <w:rsid w:val="00390BFC"/>
    <w:rsid w:val="00391451"/>
    <w:rsid w:val="003B1237"/>
    <w:rsid w:val="003B6CC4"/>
    <w:rsid w:val="003C5F89"/>
    <w:rsid w:val="003D1DAF"/>
    <w:rsid w:val="003D2D42"/>
    <w:rsid w:val="003E3ACB"/>
    <w:rsid w:val="003F14DE"/>
    <w:rsid w:val="003F2D85"/>
    <w:rsid w:val="004278FA"/>
    <w:rsid w:val="004419B5"/>
    <w:rsid w:val="00441DAD"/>
    <w:rsid w:val="00443213"/>
    <w:rsid w:val="0044384F"/>
    <w:rsid w:val="00446A60"/>
    <w:rsid w:val="004721A4"/>
    <w:rsid w:val="00475899"/>
    <w:rsid w:val="0047784E"/>
    <w:rsid w:val="00482BC4"/>
    <w:rsid w:val="004872B3"/>
    <w:rsid w:val="00487F85"/>
    <w:rsid w:val="00494DC1"/>
    <w:rsid w:val="004974B5"/>
    <w:rsid w:val="004A1EA9"/>
    <w:rsid w:val="004A2523"/>
    <w:rsid w:val="004B2403"/>
    <w:rsid w:val="004D402A"/>
    <w:rsid w:val="004D693A"/>
    <w:rsid w:val="004E6A91"/>
    <w:rsid w:val="004F74EC"/>
    <w:rsid w:val="00501800"/>
    <w:rsid w:val="00502467"/>
    <w:rsid w:val="005051DB"/>
    <w:rsid w:val="005121F9"/>
    <w:rsid w:val="005252F3"/>
    <w:rsid w:val="005368CE"/>
    <w:rsid w:val="005601F4"/>
    <w:rsid w:val="00561BFC"/>
    <w:rsid w:val="00573597"/>
    <w:rsid w:val="00574B0E"/>
    <w:rsid w:val="00577E25"/>
    <w:rsid w:val="005806BF"/>
    <w:rsid w:val="005904DA"/>
    <w:rsid w:val="00592551"/>
    <w:rsid w:val="005934D1"/>
    <w:rsid w:val="005C023B"/>
    <w:rsid w:val="005C1591"/>
    <w:rsid w:val="005C7C73"/>
    <w:rsid w:val="005D1D5C"/>
    <w:rsid w:val="005D6F3D"/>
    <w:rsid w:val="005E5463"/>
    <w:rsid w:val="005F33CF"/>
    <w:rsid w:val="00643750"/>
    <w:rsid w:val="00644A86"/>
    <w:rsid w:val="0066023C"/>
    <w:rsid w:val="00667269"/>
    <w:rsid w:val="006B2D74"/>
    <w:rsid w:val="006B5135"/>
    <w:rsid w:val="006C1DC5"/>
    <w:rsid w:val="006C629A"/>
    <w:rsid w:val="007013CD"/>
    <w:rsid w:val="007017D8"/>
    <w:rsid w:val="00720D03"/>
    <w:rsid w:val="007212C3"/>
    <w:rsid w:val="0072752F"/>
    <w:rsid w:val="00727A21"/>
    <w:rsid w:val="0073799F"/>
    <w:rsid w:val="00741E2C"/>
    <w:rsid w:val="00745FA2"/>
    <w:rsid w:val="00747D3B"/>
    <w:rsid w:val="00771780"/>
    <w:rsid w:val="0077349B"/>
    <w:rsid w:val="00787CEF"/>
    <w:rsid w:val="007909E6"/>
    <w:rsid w:val="00790F46"/>
    <w:rsid w:val="00794C3A"/>
    <w:rsid w:val="007950BE"/>
    <w:rsid w:val="007A1C18"/>
    <w:rsid w:val="007C663E"/>
    <w:rsid w:val="007E1695"/>
    <w:rsid w:val="007F0E9F"/>
    <w:rsid w:val="00800F59"/>
    <w:rsid w:val="00805645"/>
    <w:rsid w:val="00810D7E"/>
    <w:rsid w:val="00811012"/>
    <w:rsid w:val="0081545E"/>
    <w:rsid w:val="0082209F"/>
    <w:rsid w:val="00840220"/>
    <w:rsid w:val="008446F3"/>
    <w:rsid w:val="008861E6"/>
    <w:rsid w:val="00896FB9"/>
    <w:rsid w:val="0089728C"/>
    <w:rsid w:val="008A66E7"/>
    <w:rsid w:val="008B00BD"/>
    <w:rsid w:val="008B1E58"/>
    <w:rsid w:val="008B52AC"/>
    <w:rsid w:val="008B7528"/>
    <w:rsid w:val="008C4CC2"/>
    <w:rsid w:val="008D5133"/>
    <w:rsid w:val="008E01F1"/>
    <w:rsid w:val="008E7B23"/>
    <w:rsid w:val="008F6662"/>
    <w:rsid w:val="00904EEA"/>
    <w:rsid w:val="0090793F"/>
    <w:rsid w:val="009173BD"/>
    <w:rsid w:val="0092402E"/>
    <w:rsid w:val="00930E2B"/>
    <w:rsid w:val="009349C5"/>
    <w:rsid w:val="00935489"/>
    <w:rsid w:val="009421FD"/>
    <w:rsid w:val="0094512C"/>
    <w:rsid w:val="009515E5"/>
    <w:rsid w:val="0095228C"/>
    <w:rsid w:val="009574D8"/>
    <w:rsid w:val="009803E5"/>
    <w:rsid w:val="00987343"/>
    <w:rsid w:val="009957DB"/>
    <w:rsid w:val="009D4ABF"/>
    <w:rsid w:val="009D523E"/>
    <w:rsid w:val="009F3901"/>
    <w:rsid w:val="00A002AB"/>
    <w:rsid w:val="00A03A68"/>
    <w:rsid w:val="00A04C4B"/>
    <w:rsid w:val="00A13E67"/>
    <w:rsid w:val="00A14132"/>
    <w:rsid w:val="00A23321"/>
    <w:rsid w:val="00A26781"/>
    <w:rsid w:val="00A26CAD"/>
    <w:rsid w:val="00A34F12"/>
    <w:rsid w:val="00A433AE"/>
    <w:rsid w:val="00A43DDC"/>
    <w:rsid w:val="00A5049D"/>
    <w:rsid w:val="00A67448"/>
    <w:rsid w:val="00A856A2"/>
    <w:rsid w:val="00A87FAB"/>
    <w:rsid w:val="00A95EE1"/>
    <w:rsid w:val="00AA234F"/>
    <w:rsid w:val="00AA4806"/>
    <w:rsid w:val="00AA5BB0"/>
    <w:rsid w:val="00AB294D"/>
    <w:rsid w:val="00AD344D"/>
    <w:rsid w:val="00AD66F7"/>
    <w:rsid w:val="00AE1181"/>
    <w:rsid w:val="00AE7572"/>
    <w:rsid w:val="00AE7AAE"/>
    <w:rsid w:val="00AF17E5"/>
    <w:rsid w:val="00AF70BD"/>
    <w:rsid w:val="00B1689A"/>
    <w:rsid w:val="00B2336E"/>
    <w:rsid w:val="00B31A20"/>
    <w:rsid w:val="00B43A31"/>
    <w:rsid w:val="00B45F9C"/>
    <w:rsid w:val="00B5315C"/>
    <w:rsid w:val="00B630C6"/>
    <w:rsid w:val="00B63610"/>
    <w:rsid w:val="00B71B2B"/>
    <w:rsid w:val="00B7333F"/>
    <w:rsid w:val="00B84194"/>
    <w:rsid w:val="00BA0715"/>
    <w:rsid w:val="00BB32DA"/>
    <w:rsid w:val="00BD6D18"/>
    <w:rsid w:val="00BD78D0"/>
    <w:rsid w:val="00BF2B1F"/>
    <w:rsid w:val="00BF33B6"/>
    <w:rsid w:val="00BF4450"/>
    <w:rsid w:val="00C106F9"/>
    <w:rsid w:val="00C22388"/>
    <w:rsid w:val="00C24F45"/>
    <w:rsid w:val="00C443B5"/>
    <w:rsid w:val="00C44D6E"/>
    <w:rsid w:val="00C547EE"/>
    <w:rsid w:val="00C62023"/>
    <w:rsid w:val="00C6382B"/>
    <w:rsid w:val="00C643FA"/>
    <w:rsid w:val="00C72C99"/>
    <w:rsid w:val="00C870A8"/>
    <w:rsid w:val="00C92DE2"/>
    <w:rsid w:val="00C93D0A"/>
    <w:rsid w:val="00C95E53"/>
    <w:rsid w:val="00C96F16"/>
    <w:rsid w:val="00CA3A5C"/>
    <w:rsid w:val="00CA62F0"/>
    <w:rsid w:val="00CE54F0"/>
    <w:rsid w:val="00CF5EED"/>
    <w:rsid w:val="00D02E19"/>
    <w:rsid w:val="00D16527"/>
    <w:rsid w:val="00D336AF"/>
    <w:rsid w:val="00D36DA1"/>
    <w:rsid w:val="00D41E2C"/>
    <w:rsid w:val="00D64946"/>
    <w:rsid w:val="00D876F8"/>
    <w:rsid w:val="00D910CD"/>
    <w:rsid w:val="00D910EE"/>
    <w:rsid w:val="00D97AF3"/>
    <w:rsid w:val="00DB4D7B"/>
    <w:rsid w:val="00DB5981"/>
    <w:rsid w:val="00DC6DD7"/>
    <w:rsid w:val="00DD308D"/>
    <w:rsid w:val="00DD38FD"/>
    <w:rsid w:val="00DE18A0"/>
    <w:rsid w:val="00DE2C3A"/>
    <w:rsid w:val="00DE4130"/>
    <w:rsid w:val="00DF227D"/>
    <w:rsid w:val="00DF6C76"/>
    <w:rsid w:val="00DF7BA2"/>
    <w:rsid w:val="00E1426C"/>
    <w:rsid w:val="00E14B83"/>
    <w:rsid w:val="00E15F18"/>
    <w:rsid w:val="00E2092D"/>
    <w:rsid w:val="00E24F54"/>
    <w:rsid w:val="00E51151"/>
    <w:rsid w:val="00E52433"/>
    <w:rsid w:val="00E561C8"/>
    <w:rsid w:val="00E63266"/>
    <w:rsid w:val="00E63900"/>
    <w:rsid w:val="00E65A2D"/>
    <w:rsid w:val="00E72ED2"/>
    <w:rsid w:val="00E73743"/>
    <w:rsid w:val="00E7408B"/>
    <w:rsid w:val="00E7613C"/>
    <w:rsid w:val="00EA2C1B"/>
    <w:rsid w:val="00EB29D4"/>
    <w:rsid w:val="00EC2294"/>
    <w:rsid w:val="00EC437C"/>
    <w:rsid w:val="00EE50AE"/>
    <w:rsid w:val="00EE793A"/>
    <w:rsid w:val="00EF7B44"/>
    <w:rsid w:val="00F11438"/>
    <w:rsid w:val="00F2593E"/>
    <w:rsid w:val="00F26F49"/>
    <w:rsid w:val="00F2734E"/>
    <w:rsid w:val="00F30030"/>
    <w:rsid w:val="00F30D9D"/>
    <w:rsid w:val="00F62424"/>
    <w:rsid w:val="00F70574"/>
    <w:rsid w:val="00F73E2C"/>
    <w:rsid w:val="00F8494A"/>
    <w:rsid w:val="00FA42C4"/>
    <w:rsid w:val="00FB16A0"/>
    <w:rsid w:val="00FD2931"/>
    <w:rsid w:val="00FE0D4C"/>
    <w:rsid w:val="00FE2E24"/>
    <w:rsid w:val="00FF4044"/>
    <w:rsid w:val="00FF6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 style="mso-position-horizontal:center;mso-width-relative:margin;mso-height-relative:margin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DF7BA2"/>
    <w:pPr>
      <w:ind w:firstLine="720"/>
      <w:jc w:val="both"/>
    </w:pPr>
    <w:rPr>
      <w:rFonts w:ascii="Arial" w:hAnsi="Arial"/>
      <w:szCs w:val="22"/>
      <w:lang w:val="en-US" w:eastAsia="en-US"/>
    </w:rPr>
  </w:style>
  <w:style w:type="paragraph" w:styleId="Titlu1">
    <w:name w:val="heading 1"/>
    <w:basedOn w:val="Normal"/>
    <w:next w:val="Normal"/>
    <w:link w:val="Titlu1Caracter"/>
    <w:uiPriority w:val="9"/>
    <w:qFormat/>
    <w:rsid w:val="00E51151"/>
    <w:pPr>
      <w:keepNext/>
      <w:keepLines/>
      <w:numPr>
        <w:numId w:val="23"/>
      </w:numPr>
      <w:spacing w:before="240" w:after="240"/>
      <w:ind w:left="851"/>
      <w:outlineLvl w:val="0"/>
    </w:pPr>
    <w:rPr>
      <w:rFonts w:eastAsia="MS Gothic"/>
      <w:b/>
      <w:bCs/>
      <w:szCs w:val="28"/>
      <w:lang w:val="ro-RO"/>
    </w:rPr>
  </w:style>
  <w:style w:type="paragraph" w:styleId="Titlu2">
    <w:name w:val="heading 2"/>
    <w:basedOn w:val="Normal"/>
    <w:next w:val="Normal"/>
    <w:link w:val="Titlu2Caracter"/>
    <w:uiPriority w:val="9"/>
    <w:qFormat/>
    <w:rsid w:val="003B6CC4"/>
    <w:pPr>
      <w:keepNext/>
      <w:keepLines/>
      <w:numPr>
        <w:ilvl w:val="1"/>
        <w:numId w:val="23"/>
      </w:numPr>
      <w:spacing w:before="240" w:after="240"/>
      <w:ind w:left="1134" w:hanging="578"/>
      <w:outlineLvl w:val="1"/>
    </w:pPr>
    <w:rPr>
      <w:rFonts w:eastAsia="MS Gothic"/>
      <w:b/>
      <w:bCs/>
      <w:szCs w:val="20"/>
      <w:lang w:val="ro-RO"/>
    </w:rPr>
  </w:style>
  <w:style w:type="paragraph" w:styleId="Titlu3">
    <w:name w:val="heading 3"/>
    <w:basedOn w:val="Normal"/>
    <w:next w:val="Normal"/>
    <w:link w:val="Titlu3Caracter"/>
    <w:uiPriority w:val="9"/>
    <w:qFormat/>
    <w:rsid w:val="00F26F49"/>
    <w:pPr>
      <w:keepNext/>
      <w:keepLines/>
      <w:numPr>
        <w:ilvl w:val="2"/>
        <w:numId w:val="23"/>
      </w:numPr>
      <w:spacing w:before="200"/>
      <w:outlineLvl w:val="2"/>
    </w:pPr>
    <w:rPr>
      <w:rFonts w:eastAsia="MS Gothic"/>
      <w:b/>
      <w:bCs/>
    </w:rPr>
  </w:style>
  <w:style w:type="paragraph" w:styleId="Titlu4">
    <w:name w:val="heading 4"/>
    <w:basedOn w:val="Normal"/>
    <w:next w:val="Normal"/>
    <w:link w:val="Titlu4Caracter"/>
    <w:uiPriority w:val="9"/>
    <w:qFormat/>
    <w:rsid w:val="0082209F"/>
    <w:pPr>
      <w:keepNext/>
      <w:keepLines/>
      <w:numPr>
        <w:ilvl w:val="3"/>
        <w:numId w:val="23"/>
      </w:numPr>
      <w:spacing w:before="200"/>
      <w:outlineLvl w:val="3"/>
    </w:pPr>
    <w:rPr>
      <w:rFonts w:eastAsia="MS Gothic"/>
      <w:bCs/>
      <w:iCs/>
    </w:rPr>
  </w:style>
  <w:style w:type="paragraph" w:styleId="Titlu5">
    <w:name w:val="heading 5"/>
    <w:basedOn w:val="Normal"/>
    <w:next w:val="Normal"/>
    <w:link w:val="Titlu5Caracter"/>
    <w:uiPriority w:val="9"/>
    <w:semiHidden/>
    <w:unhideWhenUsed/>
    <w:qFormat/>
    <w:rsid w:val="00A95EE1"/>
    <w:pPr>
      <w:numPr>
        <w:ilvl w:val="4"/>
        <w:numId w:val="23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Titlu6">
    <w:name w:val="heading 6"/>
    <w:basedOn w:val="Normal"/>
    <w:next w:val="Normal"/>
    <w:link w:val="Titlu6Caracter"/>
    <w:uiPriority w:val="9"/>
    <w:semiHidden/>
    <w:unhideWhenUsed/>
    <w:qFormat/>
    <w:rsid w:val="00A95EE1"/>
    <w:pPr>
      <w:numPr>
        <w:ilvl w:val="5"/>
        <w:numId w:val="23"/>
      </w:numPr>
      <w:spacing w:before="240" w:after="60"/>
      <w:outlineLvl w:val="5"/>
    </w:pPr>
    <w:rPr>
      <w:rFonts w:ascii="Calibri" w:eastAsia="Times New Roman" w:hAnsi="Calibri"/>
      <w:b/>
      <w:bCs/>
    </w:rPr>
  </w:style>
  <w:style w:type="paragraph" w:styleId="Titlu7">
    <w:name w:val="heading 7"/>
    <w:basedOn w:val="Normal"/>
    <w:next w:val="Normal"/>
    <w:link w:val="Titlu7Caracter"/>
    <w:uiPriority w:val="9"/>
    <w:semiHidden/>
    <w:unhideWhenUsed/>
    <w:qFormat/>
    <w:rsid w:val="00A95EE1"/>
    <w:pPr>
      <w:numPr>
        <w:ilvl w:val="6"/>
        <w:numId w:val="23"/>
      </w:numPr>
      <w:spacing w:before="240" w:after="60"/>
      <w:outlineLvl w:val="6"/>
    </w:pPr>
    <w:rPr>
      <w:rFonts w:ascii="Calibri" w:eastAsia="Times New Roman" w:hAnsi="Calibri"/>
      <w:sz w:val="24"/>
      <w:szCs w:val="24"/>
    </w:rPr>
  </w:style>
  <w:style w:type="paragraph" w:styleId="Titlu8">
    <w:name w:val="heading 8"/>
    <w:basedOn w:val="Normal"/>
    <w:next w:val="Normal"/>
    <w:link w:val="Titlu8Caracter"/>
    <w:uiPriority w:val="9"/>
    <w:semiHidden/>
    <w:unhideWhenUsed/>
    <w:qFormat/>
    <w:rsid w:val="00A95EE1"/>
    <w:pPr>
      <w:numPr>
        <w:ilvl w:val="7"/>
        <w:numId w:val="23"/>
      </w:numPr>
      <w:spacing w:before="240" w:after="60"/>
      <w:outlineLvl w:val="7"/>
    </w:pPr>
    <w:rPr>
      <w:rFonts w:ascii="Calibri" w:eastAsia="Times New Roman" w:hAnsi="Calibri"/>
      <w:i/>
      <w:iCs/>
      <w:sz w:val="24"/>
      <w:szCs w:val="24"/>
    </w:rPr>
  </w:style>
  <w:style w:type="paragraph" w:styleId="Titlu9">
    <w:name w:val="heading 9"/>
    <w:basedOn w:val="Normal"/>
    <w:next w:val="Normal"/>
    <w:link w:val="Titlu9Caracter"/>
    <w:uiPriority w:val="9"/>
    <w:semiHidden/>
    <w:unhideWhenUsed/>
    <w:qFormat/>
    <w:rsid w:val="00A95EE1"/>
    <w:pPr>
      <w:numPr>
        <w:ilvl w:val="8"/>
        <w:numId w:val="23"/>
      </w:num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itlu">
    <w:name w:val="Title"/>
    <w:basedOn w:val="Normal"/>
    <w:next w:val="Normal"/>
    <w:link w:val="TitluCaracter"/>
    <w:autoRedefine/>
    <w:uiPriority w:val="10"/>
    <w:qFormat/>
    <w:rsid w:val="00BF4450"/>
    <w:pPr>
      <w:pBdr>
        <w:bottom w:val="single" w:sz="8" w:space="4" w:color="4F81BD"/>
      </w:pBdr>
      <w:spacing w:after="300"/>
      <w:contextualSpacing/>
    </w:pPr>
    <w:rPr>
      <w:rFonts w:eastAsia="MS Gothic"/>
      <w:spacing w:val="5"/>
      <w:kern w:val="28"/>
      <w:sz w:val="28"/>
      <w:szCs w:val="52"/>
    </w:rPr>
  </w:style>
  <w:style w:type="character" w:customStyle="1" w:styleId="TitluCaracter">
    <w:name w:val="Titlu Caracter"/>
    <w:link w:val="Titlu"/>
    <w:uiPriority w:val="10"/>
    <w:rsid w:val="00BF4450"/>
    <w:rPr>
      <w:rFonts w:ascii="Arial" w:eastAsia="MS Gothic" w:hAnsi="Arial" w:cs="Times New Roman"/>
      <w:spacing w:val="5"/>
      <w:kern w:val="28"/>
      <w:sz w:val="28"/>
      <w:szCs w:val="52"/>
    </w:rPr>
  </w:style>
  <w:style w:type="character" w:customStyle="1" w:styleId="Titlu2Caracter">
    <w:name w:val="Titlu 2 Caracter"/>
    <w:link w:val="Titlu2"/>
    <w:uiPriority w:val="9"/>
    <w:rsid w:val="003B6CC4"/>
    <w:rPr>
      <w:rFonts w:ascii="Arial" w:eastAsia="MS Gothic" w:hAnsi="Arial"/>
      <w:b/>
      <w:bCs/>
      <w:sz w:val="22"/>
      <w:lang w:eastAsia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390BFC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390BFC"/>
    <w:rPr>
      <w:rFonts w:ascii="Tahoma" w:hAnsi="Tahoma" w:cs="Tahoma"/>
      <w:sz w:val="16"/>
      <w:szCs w:val="16"/>
    </w:rPr>
  </w:style>
  <w:style w:type="character" w:customStyle="1" w:styleId="Titlu1Caracter">
    <w:name w:val="Titlu 1 Caracter"/>
    <w:link w:val="Titlu1"/>
    <w:uiPriority w:val="9"/>
    <w:rsid w:val="00E51151"/>
    <w:rPr>
      <w:rFonts w:ascii="Arial" w:eastAsia="MS Gothic" w:hAnsi="Arial"/>
      <w:b/>
      <w:bCs/>
      <w:szCs w:val="28"/>
      <w:lang w:eastAsia="en-US"/>
    </w:rPr>
  </w:style>
  <w:style w:type="paragraph" w:styleId="Titlucuprins">
    <w:name w:val="TOC Heading"/>
    <w:basedOn w:val="Titlu1"/>
    <w:next w:val="Normal"/>
    <w:uiPriority w:val="39"/>
    <w:qFormat/>
    <w:rsid w:val="00896FB9"/>
    <w:pPr>
      <w:jc w:val="left"/>
      <w:outlineLvl w:val="9"/>
    </w:pPr>
    <w:rPr>
      <w:lang w:eastAsia="ja-JP"/>
    </w:rPr>
  </w:style>
  <w:style w:type="paragraph" w:styleId="Cuprins2">
    <w:name w:val="toc 2"/>
    <w:basedOn w:val="Normal"/>
    <w:next w:val="Normal"/>
    <w:autoRedefine/>
    <w:uiPriority w:val="39"/>
    <w:unhideWhenUsed/>
    <w:rsid w:val="00896FB9"/>
    <w:pPr>
      <w:spacing w:after="100"/>
      <w:ind w:left="240"/>
    </w:pPr>
  </w:style>
  <w:style w:type="character" w:styleId="Hyperlink">
    <w:name w:val="Hyperlink"/>
    <w:uiPriority w:val="99"/>
    <w:unhideWhenUsed/>
    <w:rsid w:val="00896FB9"/>
    <w:rPr>
      <w:color w:val="0000FF"/>
      <w:u w:val="single"/>
    </w:rPr>
  </w:style>
  <w:style w:type="paragraph" w:styleId="Cuprins1">
    <w:name w:val="toc 1"/>
    <w:basedOn w:val="Normal"/>
    <w:next w:val="Normal"/>
    <w:autoRedefine/>
    <w:uiPriority w:val="39"/>
    <w:unhideWhenUsed/>
    <w:rsid w:val="00896FB9"/>
    <w:pPr>
      <w:spacing w:after="100"/>
    </w:pPr>
  </w:style>
  <w:style w:type="paragraph" w:styleId="Antet">
    <w:name w:val="header"/>
    <w:basedOn w:val="Normal"/>
    <w:link w:val="AntetCaracter"/>
    <w:uiPriority w:val="99"/>
    <w:unhideWhenUsed/>
    <w:rsid w:val="00896FB9"/>
    <w:pPr>
      <w:tabs>
        <w:tab w:val="center" w:pos="4680"/>
        <w:tab w:val="right" w:pos="9360"/>
      </w:tabs>
    </w:pPr>
  </w:style>
  <w:style w:type="character" w:customStyle="1" w:styleId="AntetCaracter">
    <w:name w:val="Antet Caracter"/>
    <w:link w:val="Antet"/>
    <w:uiPriority w:val="99"/>
    <w:rsid w:val="00896FB9"/>
    <w:rPr>
      <w:rFonts w:ascii="Arial" w:hAnsi="Arial"/>
      <w:sz w:val="24"/>
    </w:rPr>
  </w:style>
  <w:style w:type="paragraph" w:styleId="Subsol">
    <w:name w:val="footer"/>
    <w:basedOn w:val="Normal"/>
    <w:link w:val="SubsolCaracter"/>
    <w:uiPriority w:val="99"/>
    <w:unhideWhenUsed/>
    <w:rsid w:val="00896FB9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link w:val="Subsol"/>
    <w:uiPriority w:val="99"/>
    <w:rsid w:val="00896FB9"/>
    <w:rPr>
      <w:rFonts w:ascii="Arial" w:hAnsi="Arial"/>
      <w:sz w:val="24"/>
    </w:rPr>
  </w:style>
  <w:style w:type="character" w:customStyle="1" w:styleId="Titlu3Caracter">
    <w:name w:val="Titlu 3 Caracter"/>
    <w:link w:val="Titlu3"/>
    <w:uiPriority w:val="9"/>
    <w:rsid w:val="00F26F49"/>
    <w:rPr>
      <w:rFonts w:ascii="Arial" w:eastAsia="MS Gothic" w:hAnsi="Arial"/>
      <w:b/>
      <w:bCs/>
      <w:szCs w:val="22"/>
      <w:lang w:val="en-US" w:eastAsia="en-US"/>
    </w:rPr>
  </w:style>
  <w:style w:type="paragraph" w:styleId="Cuprins3">
    <w:name w:val="toc 3"/>
    <w:basedOn w:val="Normal"/>
    <w:next w:val="Normal"/>
    <w:autoRedefine/>
    <w:uiPriority w:val="39"/>
    <w:unhideWhenUsed/>
    <w:rsid w:val="00B84194"/>
    <w:pPr>
      <w:spacing w:after="100"/>
      <w:ind w:left="480"/>
    </w:pPr>
  </w:style>
  <w:style w:type="paragraph" w:customStyle="1" w:styleId="Listparagraf1">
    <w:name w:val="Listă paragraf1"/>
    <w:aliases w:val="bullets,List Paragraph1"/>
    <w:basedOn w:val="Normal"/>
    <w:qFormat/>
    <w:rsid w:val="00047439"/>
    <w:pPr>
      <w:ind w:left="720"/>
      <w:contextualSpacing/>
    </w:pPr>
  </w:style>
  <w:style w:type="character" w:styleId="Textsubstituent">
    <w:name w:val="Placeholder Text"/>
    <w:uiPriority w:val="99"/>
    <w:semiHidden/>
    <w:rsid w:val="008C4CC2"/>
    <w:rPr>
      <w:color w:val="808080"/>
    </w:rPr>
  </w:style>
  <w:style w:type="paragraph" w:customStyle="1" w:styleId="Default">
    <w:name w:val="Default"/>
    <w:rsid w:val="0027468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character" w:customStyle="1" w:styleId="Titlu4Caracter">
    <w:name w:val="Titlu 4 Caracter"/>
    <w:link w:val="Titlu4"/>
    <w:uiPriority w:val="9"/>
    <w:rsid w:val="0082209F"/>
    <w:rPr>
      <w:rFonts w:ascii="Arial" w:eastAsia="MS Gothic" w:hAnsi="Arial" w:cs="Times New Roman"/>
      <w:bCs/>
      <w:iCs/>
      <w:sz w:val="24"/>
    </w:rPr>
  </w:style>
  <w:style w:type="character" w:styleId="Numrdepagin">
    <w:name w:val="page number"/>
    <w:basedOn w:val="Fontdeparagrafimplicit"/>
    <w:uiPriority w:val="99"/>
    <w:semiHidden/>
    <w:unhideWhenUsed/>
    <w:rsid w:val="00AA4806"/>
  </w:style>
  <w:style w:type="character" w:customStyle="1" w:styleId="Titlu5Caracter">
    <w:name w:val="Titlu 5 Caracter"/>
    <w:link w:val="Titlu5"/>
    <w:uiPriority w:val="9"/>
    <w:semiHidden/>
    <w:rsid w:val="00A95EE1"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Titlu6Caracter">
    <w:name w:val="Titlu 6 Caracter"/>
    <w:link w:val="Titlu6"/>
    <w:uiPriority w:val="9"/>
    <w:semiHidden/>
    <w:rsid w:val="00A95EE1"/>
    <w:rPr>
      <w:rFonts w:ascii="Calibri" w:eastAsia="Times New Roman" w:hAnsi="Calibri" w:cs="Times New Roman"/>
      <w:b/>
      <w:bCs/>
      <w:sz w:val="22"/>
      <w:szCs w:val="22"/>
      <w:lang w:val="en-US" w:eastAsia="en-US"/>
    </w:rPr>
  </w:style>
  <w:style w:type="character" w:customStyle="1" w:styleId="Titlu7Caracter">
    <w:name w:val="Titlu 7 Caracter"/>
    <w:link w:val="Titlu7"/>
    <w:uiPriority w:val="9"/>
    <w:semiHidden/>
    <w:rsid w:val="00A95EE1"/>
    <w:rPr>
      <w:rFonts w:ascii="Calibri" w:eastAsia="Times New Roman" w:hAnsi="Calibri" w:cs="Times New Roman"/>
      <w:sz w:val="24"/>
      <w:szCs w:val="24"/>
      <w:lang w:val="en-US" w:eastAsia="en-US"/>
    </w:rPr>
  </w:style>
  <w:style w:type="character" w:customStyle="1" w:styleId="Titlu8Caracter">
    <w:name w:val="Titlu 8 Caracter"/>
    <w:link w:val="Titlu8"/>
    <w:uiPriority w:val="9"/>
    <w:semiHidden/>
    <w:rsid w:val="00A95EE1"/>
    <w:rPr>
      <w:rFonts w:ascii="Calibri" w:eastAsia="Times New Roman" w:hAnsi="Calibri" w:cs="Times New Roman"/>
      <w:i/>
      <w:iCs/>
      <w:sz w:val="24"/>
      <w:szCs w:val="24"/>
      <w:lang w:val="en-US" w:eastAsia="en-US"/>
    </w:rPr>
  </w:style>
  <w:style w:type="character" w:customStyle="1" w:styleId="Titlu9Caracter">
    <w:name w:val="Titlu 9 Caracter"/>
    <w:link w:val="Titlu9"/>
    <w:uiPriority w:val="9"/>
    <w:semiHidden/>
    <w:rsid w:val="00A95EE1"/>
    <w:rPr>
      <w:rFonts w:ascii="Calibri Light" w:eastAsia="Times New Roman" w:hAnsi="Calibri Light" w:cs="Times New Roman"/>
      <w:sz w:val="22"/>
      <w:szCs w:val="22"/>
      <w:lang w:val="en-US" w:eastAsia="en-US"/>
    </w:rPr>
  </w:style>
  <w:style w:type="character" w:styleId="HyperlinkParcurs">
    <w:name w:val="FollowedHyperlink"/>
    <w:uiPriority w:val="99"/>
    <w:semiHidden/>
    <w:unhideWhenUsed/>
    <w:rsid w:val="006B5135"/>
    <w:rPr>
      <w:color w:val="954F72"/>
      <w:u w:val="single"/>
    </w:rPr>
  </w:style>
  <w:style w:type="paragraph" w:customStyle="1" w:styleId="Biblio">
    <w:name w:val="Biblio"/>
    <w:basedOn w:val="Normal"/>
    <w:link w:val="BiblioCaracter"/>
    <w:qFormat/>
    <w:rsid w:val="006B5135"/>
    <w:pPr>
      <w:numPr>
        <w:numId w:val="9"/>
      </w:numPr>
      <w:overflowPunct w:val="0"/>
      <w:autoSpaceDE w:val="0"/>
      <w:autoSpaceDN w:val="0"/>
      <w:adjustRightInd w:val="0"/>
      <w:ind w:hanging="454"/>
    </w:pPr>
    <w:rPr>
      <w:rFonts w:cs="Arial"/>
      <w:sz w:val="18"/>
      <w:szCs w:val="18"/>
      <w:lang w:val="ro-RO"/>
    </w:rPr>
  </w:style>
  <w:style w:type="character" w:customStyle="1" w:styleId="BiblioCaracter">
    <w:name w:val="Biblio Caracter"/>
    <w:link w:val="Biblio"/>
    <w:rsid w:val="006B5135"/>
    <w:rPr>
      <w:rFonts w:ascii="Arial" w:hAnsi="Arial" w:cs="Arial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4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vfsoporan@gmail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sandor.maneses@gmail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c.europa.eu/eurostat/data/database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Marius.Crisan@imadd.utcluj.ro" TargetMode="Externa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Tiberiu.Lehene@imadd.utcluj.ro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Referință numerică" Version="1987"/>
</file>

<file path=customXml/itemProps1.xml><?xml version="1.0" encoding="utf-8"?>
<ds:datastoreItem xmlns:ds="http://schemas.openxmlformats.org/officeDocument/2006/customXml" ds:itemID="{81EED688-49E4-4B8A-9056-6EDAEB254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8</Pages>
  <Words>2150</Words>
  <Characters>12471</Characters>
  <Application>Microsoft Office Word</Application>
  <DocSecurity>0</DocSecurity>
  <Lines>103</Lines>
  <Paragraphs>29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Analiza critică asupra modalităţilor de valorificare materială şi energetică a deşeurilor municipale în judeţul Satu Mare</vt:lpstr>
      <vt:lpstr>Analiza critică asupra modalităţilor de valorificare materială şi energetică a deşeurilor municipale în judeţul Satu Mare</vt:lpstr>
    </vt:vector>
  </TitlesOfParts>
  <Company/>
  <LinksUpToDate>false</LinksUpToDate>
  <CharactersWithSpaces>14592</CharactersWithSpaces>
  <SharedDoc>false</SharedDoc>
  <HLinks>
    <vt:vector size="30" baseType="variant">
      <vt:variant>
        <vt:i4>458813</vt:i4>
      </vt:variant>
      <vt:variant>
        <vt:i4>18</vt:i4>
      </vt:variant>
      <vt:variant>
        <vt:i4>0</vt:i4>
      </vt:variant>
      <vt:variant>
        <vt:i4>5</vt:i4>
      </vt:variant>
      <vt:variant>
        <vt:lpwstr>mailto:Marius.Crisan@imadd.utcluj.ro</vt:lpwstr>
      </vt:variant>
      <vt:variant>
        <vt:lpwstr/>
      </vt:variant>
      <vt:variant>
        <vt:i4>8257605</vt:i4>
      </vt:variant>
      <vt:variant>
        <vt:i4>15</vt:i4>
      </vt:variant>
      <vt:variant>
        <vt:i4>0</vt:i4>
      </vt:variant>
      <vt:variant>
        <vt:i4>5</vt:i4>
      </vt:variant>
      <vt:variant>
        <vt:lpwstr>mailto:Tiberiu.Lehene@imadd.utcluj.ro</vt:lpwstr>
      </vt:variant>
      <vt:variant>
        <vt:lpwstr/>
      </vt:variant>
      <vt:variant>
        <vt:i4>7274568</vt:i4>
      </vt:variant>
      <vt:variant>
        <vt:i4>12</vt:i4>
      </vt:variant>
      <vt:variant>
        <vt:i4>0</vt:i4>
      </vt:variant>
      <vt:variant>
        <vt:i4>5</vt:i4>
      </vt:variant>
      <vt:variant>
        <vt:lpwstr>mailto:vfsoporan@gmail.com</vt:lpwstr>
      </vt:variant>
      <vt:variant>
        <vt:lpwstr/>
      </vt:variant>
      <vt:variant>
        <vt:i4>5898295</vt:i4>
      </vt:variant>
      <vt:variant>
        <vt:i4>9</vt:i4>
      </vt:variant>
      <vt:variant>
        <vt:i4>0</vt:i4>
      </vt:variant>
      <vt:variant>
        <vt:i4>5</vt:i4>
      </vt:variant>
      <vt:variant>
        <vt:lpwstr>mailto:sandor.maneses@gmail.com</vt:lpwstr>
      </vt:variant>
      <vt:variant>
        <vt:lpwstr/>
      </vt:variant>
      <vt:variant>
        <vt:i4>7340157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http://ec.europa.eu/eurostat/data/database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Analiza critică asupra modalităţilor de valorificare materială şi energetică a deşeurilor municipale în judeţul Satu Mare</dc:title>
  <dc:subject/>
  <dc:creator>Sandor</dc:creator>
  <cp:keywords/>
  <cp:lastModifiedBy>BEJAN</cp:lastModifiedBy>
  <cp:revision>9</cp:revision>
  <cp:lastPrinted>2017-03-26T04:38:00Z</cp:lastPrinted>
  <dcterms:created xsi:type="dcterms:W3CDTF">2017-03-16T16:57:00Z</dcterms:created>
  <dcterms:modified xsi:type="dcterms:W3CDTF">2017-03-26T04:41:00Z</dcterms:modified>
</cp:coreProperties>
</file>